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隶书" w:cs="Times New Roman"/>
          <w:b/>
          <w:bCs/>
          <w:sz w:val="48"/>
          <w:lang w:val="en-US" w:eastAsia="zh-CN"/>
        </w:rPr>
      </w:pPr>
    </w:p>
    <w:p>
      <w:pPr>
        <w:jc w:val="both"/>
        <w:rPr>
          <w:rFonts w:hint="eastAsia" w:ascii="Times New Roman" w:hAnsi="Times New Roman" w:eastAsia="隶书" w:cs="Times New Roman"/>
          <w:b/>
          <w:bCs/>
          <w:sz w:val="48"/>
          <w:lang w:val="en-US" w:eastAsia="zh-CN"/>
        </w:rPr>
      </w:pPr>
    </w:p>
    <w:p>
      <w:pPr>
        <w:jc w:val="center"/>
        <w:rPr>
          <w:rFonts w:hint="eastAsia" w:ascii="Times New Roman" w:hAnsi="Times New Roman" w:eastAsia="隶书" w:cs="Times New Roman"/>
          <w:b/>
          <w:bCs/>
          <w:sz w:val="48"/>
          <w:lang w:val="en-US" w:eastAsia="zh-CN"/>
        </w:rPr>
      </w:pPr>
      <w:r>
        <w:rPr>
          <w:rFonts w:hint="eastAsia" w:ascii="Times New Roman" w:hAnsi="Times New Roman" w:eastAsia="隶书" w:cs="Times New Roman"/>
          <w:b/>
          <w:bCs/>
          <w:sz w:val="48"/>
          <w:lang w:val="en-US" w:eastAsia="zh-CN"/>
        </w:rPr>
        <w:t>厦 门 大 学</w:t>
      </w:r>
    </w:p>
    <w:p>
      <w:pPr>
        <w:jc w:val="both"/>
        <w:rPr>
          <w:rFonts w:hint="eastAsia" w:ascii="Times New Roman" w:hAnsi="Times New Roman" w:eastAsia="隶书" w:cs="Times New Roman"/>
          <w:b/>
          <w:bCs/>
          <w:sz w:val="48"/>
          <w:lang w:val="en-US" w:eastAsia="zh-CN"/>
        </w:rPr>
      </w:pPr>
    </w:p>
    <w:p>
      <w:pPr>
        <w:jc w:val="center"/>
        <w:rPr>
          <w:rFonts w:hint="eastAsia" w:ascii="Times New Roman" w:hAnsi="Times New Roman" w:eastAsia="隶书" w:cs="Times New Roman"/>
          <w:b/>
          <w:bCs/>
          <w:sz w:val="48"/>
          <w:lang w:val="en-US" w:eastAsia="zh-CN"/>
        </w:rPr>
      </w:pPr>
    </w:p>
    <w:p>
      <w:pPr>
        <w:spacing w:line="360" w:lineRule="auto"/>
        <w:jc w:val="center"/>
        <w:rPr>
          <w:rFonts w:eastAsia="隶书"/>
          <w:b/>
          <w:bCs/>
          <w:sz w:val="84"/>
        </w:rPr>
      </w:pPr>
      <w:r>
        <w:rPr>
          <w:rFonts w:hint="eastAsia" w:eastAsia="隶书"/>
          <w:b/>
          <w:bCs/>
          <w:sz w:val="84"/>
        </w:rPr>
        <w:t>采  购  文  件</w:t>
      </w:r>
    </w:p>
    <w:p>
      <w:pPr>
        <w:spacing w:line="360" w:lineRule="auto"/>
        <w:jc w:val="center"/>
        <w:rPr>
          <w:b/>
          <w:bCs/>
          <w:sz w:val="36"/>
        </w:rPr>
      </w:pPr>
    </w:p>
    <w:p>
      <w:pPr>
        <w:spacing w:line="360" w:lineRule="auto"/>
        <w:jc w:val="center"/>
        <w:rPr>
          <w:rFonts w:eastAsia="隶书"/>
          <w:b/>
          <w:bCs/>
          <w:sz w:val="44"/>
        </w:rPr>
      </w:pPr>
      <w:r>
        <w:rPr>
          <w:rFonts w:hint="eastAsia" w:eastAsia="隶书"/>
          <w:b/>
          <w:bCs/>
          <w:sz w:val="44"/>
        </w:rPr>
        <w:t>采购项目</w:t>
      </w:r>
    </w:p>
    <w:p>
      <w:pPr>
        <w:jc w:val="center"/>
        <w:rPr>
          <w:rFonts w:hint="eastAsia" w:ascii="Times New Roman" w:hAnsi="Times New Roman" w:eastAsia="隶书" w:cs="Times New Roman"/>
          <w:b/>
          <w:bCs/>
          <w:sz w:val="48"/>
          <w:lang w:val="en-US" w:eastAsia="zh-CN"/>
        </w:rPr>
      </w:pPr>
    </w:p>
    <w:p>
      <w:pPr>
        <w:jc w:val="center"/>
        <w:rPr>
          <w:rFonts w:hint="eastAsia" w:ascii="Times New Roman" w:hAnsi="Times New Roman" w:eastAsia="宋体" w:cs="Times New Roman"/>
          <w:b/>
          <w:bCs/>
          <w:sz w:val="36"/>
          <w:lang w:val="en-US" w:eastAsia="zh-CN"/>
        </w:rPr>
      </w:pPr>
      <w:r>
        <w:rPr>
          <w:rFonts w:hint="eastAsia" w:ascii="Times New Roman" w:hAnsi="Times New Roman" w:eastAsia="宋体" w:cs="Times New Roman"/>
          <w:b/>
          <w:bCs/>
          <w:sz w:val="36"/>
          <w:lang w:val="en-US" w:eastAsia="zh-CN"/>
        </w:rPr>
        <w:t>厦门大学翔安校区丰庭学生公寓家具</w:t>
      </w:r>
    </w:p>
    <w:p>
      <w:pPr>
        <w:jc w:val="center"/>
        <w:rPr>
          <w:rFonts w:hint="eastAsia" w:ascii="Times New Roman" w:hAnsi="Times New Roman" w:eastAsia="宋体" w:cs="Times New Roman"/>
          <w:b/>
          <w:bCs/>
          <w:sz w:val="36"/>
          <w:lang w:val="en-US" w:eastAsia="zh-CN"/>
        </w:rPr>
      </w:pPr>
      <w:r>
        <w:rPr>
          <w:rFonts w:hint="eastAsia" w:ascii="Times New Roman" w:hAnsi="Times New Roman" w:eastAsia="宋体" w:cs="Times New Roman"/>
          <w:b/>
          <w:bCs/>
          <w:sz w:val="36"/>
          <w:lang w:val="en-US" w:eastAsia="zh-CN"/>
        </w:rPr>
        <w:t>拆运及组装项目</w:t>
      </w:r>
    </w:p>
    <w:p>
      <w:pPr>
        <w:jc w:val="center"/>
        <w:rPr>
          <w:rFonts w:hint="eastAsia" w:ascii="Times New Roman" w:hAnsi="Times New Roman" w:eastAsia="宋体" w:cs="Times New Roman"/>
          <w:b/>
          <w:bCs/>
          <w:sz w:val="36"/>
          <w:lang w:val="en-US" w:eastAsia="zh-CN"/>
        </w:rPr>
      </w:pPr>
    </w:p>
    <w:p>
      <w:pPr>
        <w:jc w:val="center"/>
        <w:rPr>
          <w:rFonts w:hint="eastAsia" w:ascii="Times New Roman" w:hAnsi="Times New Roman" w:eastAsia="宋体" w:cs="Times New Roman"/>
          <w:b/>
          <w:bCs/>
          <w:sz w:val="36"/>
          <w:lang w:val="en-US" w:eastAsia="zh-CN"/>
        </w:rPr>
      </w:pPr>
    </w:p>
    <w:p>
      <w:pPr>
        <w:jc w:val="center"/>
        <w:rPr>
          <w:rFonts w:hint="eastAsia" w:ascii="Times New Roman" w:hAnsi="Times New Roman" w:eastAsia="宋体" w:cs="Times New Roman"/>
          <w:b/>
          <w:bCs/>
          <w:sz w:val="36"/>
          <w:lang w:val="en-US" w:eastAsia="zh-CN"/>
        </w:rPr>
      </w:pPr>
    </w:p>
    <w:p>
      <w:pPr>
        <w:jc w:val="center"/>
        <w:rPr>
          <w:rFonts w:hint="eastAsia" w:ascii="Times New Roman" w:hAnsi="Times New Roman" w:eastAsia="宋体" w:cs="Times New Roman"/>
          <w:b/>
          <w:bCs/>
          <w:sz w:val="36"/>
          <w:lang w:val="en-US" w:eastAsia="zh-CN"/>
        </w:rPr>
      </w:pPr>
      <w:r>
        <w:rPr>
          <w:rFonts w:hint="eastAsia"/>
          <w:b/>
          <w:bCs/>
          <w:sz w:val="36"/>
          <w:highlight w:val="none"/>
        </w:rPr>
        <w:t>采购编号：</w:t>
      </w:r>
      <w:r>
        <w:rPr>
          <w:rFonts w:hint="eastAsia"/>
          <w:b/>
          <w:bCs/>
          <w:sz w:val="36"/>
          <w:highlight w:val="none"/>
          <w:lang w:eastAsia="zh-CN"/>
        </w:rPr>
        <w:t>XDHQ2021-</w:t>
      </w:r>
      <w:r>
        <w:rPr>
          <w:rFonts w:hint="eastAsia"/>
          <w:b/>
          <w:bCs/>
          <w:sz w:val="36"/>
          <w:highlight w:val="none"/>
          <w:lang w:val="en-US" w:eastAsia="zh-CN"/>
        </w:rPr>
        <w:t>B</w:t>
      </w:r>
      <w:r>
        <w:rPr>
          <w:rFonts w:hint="eastAsia"/>
          <w:b/>
          <w:bCs/>
          <w:sz w:val="36"/>
          <w:highlight w:val="none"/>
          <w:lang w:eastAsia="zh-CN"/>
        </w:rPr>
        <w:t>-003</w:t>
      </w:r>
    </w:p>
    <w:p>
      <w:pPr>
        <w:spacing w:beforeLines="50" w:afterLines="50" w:line="360" w:lineRule="auto"/>
        <w:jc w:val="center"/>
        <w:rPr>
          <w:rFonts w:hint="eastAsia" w:eastAsia="隶书"/>
          <w:b/>
          <w:bCs/>
          <w:sz w:val="44"/>
          <w:highlight w:val="none"/>
          <w:lang w:val="en-US" w:eastAsia="zh-CN"/>
        </w:rPr>
      </w:pPr>
      <w:r>
        <w:rPr>
          <w:rFonts w:hint="eastAsia" w:eastAsia="隶书"/>
          <w:b/>
          <w:bCs/>
          <w:sz w:val="44"/>
          <w:highlight w:val="none"/>
        </w:rPr>
        <w:t>厦门大学</w:t>
      </w:r>
      <w:r>
        <w:rPr>
          <w:rFonts w:hint="eastAsia" w:eastAsia="隶书"/>
          <w:b/>
          <w:bCs/>
          <w:sz w:val="44"/>
          <w:highlight w:val="none"/>
          <w:lang w:val="en-US" w:eastAsia="zh-CN"/>
        </w:rPr>
        <w:t>后勤集团</w:t>
      </w:r>
    </w:p>
    <w:p>
      <w:pPr>
        <w:spacing w:beforeLines="50" w:afterLines="50" w:line="360" w:lineRule="auto"/>
        <w:jc w:val="center"/>
        <w:rPr>
          <w:rFonts w:hint="eastAsia" w:ascii="隶书" w:eastAsia="隶书"/>
          <w:b/>
          <w:bCs/>
          <w:sz w:val="36"/>
          <w:highlight w:val="none"/>
        </w:rPr>
      </w:pPr>
      <w:r>
        <w:rPr>
          <w:rFonts w:hint="eastAsia" w:ascii="隶书" w:eastAsia="隶书"/>
          <w:b/>
          <w:bCs/>
          <w:sz w:val="36"/>
          <w:highlight w:val="none"/>
        </w:rPr>
        <w:t>20</w:t>
      </w:r>
      <w:r>
        <w:rPr>
          <w:rFonts w:hint="eastAsia" w:ascii="隶书" w:eastAsia="隶书"/>
          <w:b/>
          <w:bCs/>
          <w:sz w:val="36"/>
          <w:highlight w:val="none"/>
          <w:lang w:val="en-US" w:eastAsia="zh-CN"/>
        </w:rPr>
        <w:t>21</w:t>
      </w:r>
      <w:r>
        <w:rPr>
          <w:rFonts w:hint="eastAsia" w:ascii="隶书" w:eastAsia="隶书"/>
          <w:b/>
          <w:bCs/>
          <w:sz w:val="36"/>
          <w:highlight w:val="none"/>
        </w:rPr>
        <w:t>年</w:t>
      </w:r>
      <w:r>
        <w:rPr>
          <w:rFonts w:hint="eastAsia" w:ascii="隶书" w:eastAsia="隶书"/>
          <w:b/>
          <w:bCs/>
          <w:sz w:val="36"/>
          <w:highlight w:val="none"/>
          <w:lang w:val="en-US" w:eastAsia="zh-CN"/>
        </w:rPr>
        <w:t>05</w:t>
      </w:r>
      <w:r>
        <w:rPr>
          <w:rFonts w:hint="eastAsia" w:ascii="隶书" w:eastAsia="隶书"/>
          <w:b/>
          <w:bCs/>
          <w:sz w:val="36"/>
          <w:highlight w:val="none"/>
        </w:rPr>
        <w:t>月</w:t>
      </w:r>
      <w:r>
        <w:rPr>
          <w:rFonts w:hint="eastAsia" w:ascii="隶书" w:eastAsia="隶书"/>
          <w:b/>
          <w:bCs/>
          <w:sz w:val="36"/>
          <w:highlight w:val="none"/>
          <w:lang w:val="en-US" w:eastAsia="zh-CN"/>
        </w:rPr>
        <w:t>28</w:t>
      </w:r>
      <w:r>
        <w:rPr>
          <w:rFonts w:hint="eastAsia" w:ascii="隶书" w:eastAsia="隶书"/>
          <w:b/>
          <w:bCs/>
          <w:sz w:val="36"/>
          <w:highlight w:val="none"/>
        </w:rPr>
        <w:t>日</w:t>
      </w:r>
    </w:p>
    <w:p>
      <w:pPr>
        <w:spacing w:beforeLines="50" w:afterLines="50" w:line="360" w:lineRule="auto"/>
        <w:jc w:val="center"/>
        <w:rPr>
          <w:rFonts w:hint="eastAsia" w:ascii="隶书" w:eastAsia="隶书"/>
          <w:b/>
          <w:bCs/>
          <w:sz w:val="36"/>
          <w:highlight w:val="none"/>
        </w:rPr>
      </w:pPr>
    </w:p>
    <w:p>
      <w:pPr>
        <w:spacing w:line="360" w:lineRule="auto"/>
        <w:jc w:val="center"/>
        <w:rPr>
          <w:b/>
          <w:bCs/>
          <w:sz w:val="32"/>
        </w:rPr>
      </w:pPr>
      <w:r>
        <w:rPr>
          <w:rFonts w:hint="eastAsia"/>
          <w:b/>
          <w:bCs/>
          <w:sz w:val="32"/>
        </w:rPr>
        <w:t>第一章  投标邀请</w:t>
      </w:r>
    </w:p>
    <w:p>
      <w:pPr>
        <w:spacing w:line="360" w:lineRule="auto"/>
        <w:ind w:firstLine="560" w:firstLineChars="200"/>
        <w:rPr>
          <w:rFonts w:hint="eastAsia" w:ascii="Calibri" w:hAnsi="Calibri" w:eastAsia="宋体" w:cs="宋体"/>
          <w:color w:val="000000" w:themeColor="text1"/>
          <w:kern w:val="0"/>
          <w:sz w:val="28"/>
          <w14:textFill>
            <w14:solidFill>
              <w14:schemeClr w14:val="tx1"/>
            </w14:solidFill>
          </w14:textFill>
        </w:rPr>
      </w:pPr>
      <w:r>
        <w:rPr>
          <w:rFonts w:hint="eastAsia" w:ascii="Calibri" w:hAnsi="Calibri" w:eastAsia="宋体" w:cs="宋体"/>
          <w:color w:val="000000" w:themeColor="text1"/>
          <w:kern w:val="0"/>
          <w:sz w:val="28"/>
          <w14:textFill>
            <w14:solidFill>
              <w14:schemeClr w14:val="tx1"/>
            </w14:solidFill>
          </w14:textFill>
        </w:rPr>
        <w:t>厦门大学后勤集团拟对翔安校区</w:t>
      </w:r>
      <w:r>
        <w:rPr>
          <w:rFonts w:hint="eastAsia" w:ascii="Calibri" w:hAnsi="Calibri" w:eastAsia="宋体" w:cs="宋体"/>
          <w:color w:val="000000" w:themeColor="text1"/>
          <w:kern w:val="0"/>
          <w:sz w:val="28"/>
          <w:lang w:val="en-US" w:eastAsia="zh-CN"/>
          <w14:textFill>
            <w14:solidFill>
              <w14:schemeClr w14:val="tx1"/>
            </w14:solidFill>
          </w14:textFill>
        </w:rPr>
        <w:t>丰庭</w:t>
      </w:r>
      <w:r>
        <w:rPr>
          <w:rFonts w:hint="eastAsia" w:ascii="Calibri" w:hAnsi="Calibri" w:eastAsia="宋体" w:cs="宋体"/>
          <w:color w:val="000000" w:themeColor="text1"/>
          <w:kern w:val="0"/>
          <w:sz w:val="28"/>
          <w14:textFill>
            <w14:solidFill>
              <w14:schemeClr w14:val="tx1"/>
            </w14:solidFill>
          </w14:textFill>
        </w:rPr>
        <w:t>学生公寓</w:t>
      </w:r>
      <w:r>
        <w:rPr>
          <w:rFonts w:hint="eastAsia" w:ascii="Calibri" w:hAnsi="Calibri" w:eastAsia="宋体" w:cs="宋体"/>
          <w:color w:val="000000" w:themeColor="text1"/>
          <w:kern w:val="0"/>
          <w:sz w:val="28"/>
          <w:lang w:val="en-US" w:eastAsia="zh-CN"/>
          <w14:textFill>
            <w14:solidFill>
              <w14:schemeClr w14:val="tx1"/>
            </w14:solidFill>
          </w14:textFill>
        </w:rPr>
        <w:t>家具拆运及组装</w:t>
      </w:r>
      <w:r>
        <w:rPr>
          <w:rFonts w:hint="eastAsia" w:ascii="Calibri" w:hAnsi="Calibri" w:eastAsia="宋体" w:cs="宋体"/>
          <w:color w:val="000000" w:themeColor="text1"/>
          <w:kern w:val="0"/>
          <w:sz w:val="28"/>
          <w:lang w:eastAsia="zh-CN"/>
          <w14:textFill>
            <w14:solidFill>
              <w14:schemeClr w14:val="tx1"/>
            </w14:solidFill>
          </w14:textFill>
        </w:rPr>
        <w:t>项目</w:t>
      </w:r>
      <w:r>
        <w:rPr>
          <w:rFonts w:hint="eastAsia" w:ascii="Calibri" w:hAnsi="Calibri" w:eastAsia="宋体" w:cs="宋体"/>
          <w:color w:val="000000" w:themeColor="text1"/>
          <w:kern w:val="0"/>
          <w:sz w:val="28"/>
          <w14:textFill>
            <w14:solidFill>
              <w14:schemeClr w14:val="tx1"/>
            </w14:solidFill>
          </w14:textFill>
        </w:rPr>
        <w:t>进行公开</w:t>
      </w:r>
      <w:r>
        <w:rPr>
          <w:rFonts w:hint="eastAsia" w:ascii="Calibri" w:hAnsi="Calibri" w:eastAsia="宋体" w:cs="宋体"/>
          <w:color w:val="000000" w:themeColor="text1"/>
          <w:kern w:val="0"/>
          <w:sz w:val="28"/>
          <w:lang w:val="en-US" w:eastAsia="zh-CN"/>
          <w14:textFill>
            <w14:solidFill>
              <w14:schemeClr w14:val="tx1"/>
            </w14:solidFill>
          </w14:textFill>
        </w:rPr>
        <w:t>采购</w:t>
      </w:r>
      <w:r>
        <w:rPr>
          <w:rFonts w:hint="eastAsia" w:ascii="Calibri" w:hAnsi="Calibri" w:eastAsia="宋体" w:cs="宋体"/>
          <w:color w:val="000000" w:themeColor="text1"/>
          <w:kern w:val="0"/>
          <w:sz w:val="28"/>
          <w14:textFill>
            <w14:solidFill>
              <w14:schemeClr w14:val="tx1"/>
            </w14:solidFill>
          </w14:textFill>
        </w:rPr>
        <w:t>，欢迎具备相应资格条件的供应商参加投标。</w:t>
      </w:r>
    </w:p>
    <w:p>
      <w:pPr>
        <w:spacing w:line="360" w:lineRule="auto"/>
        <w:rPr>
          <w:b w:val="0"/>
          <w:bCs w:val="0"/>
          <w:sz w:val="24"/>
          <w:szCs w:val="24"/>
          <w:highlight w:val="none"/>
        </w:rPr>
      </w:pPr>
      <w:r>
        <w:rPr>
          <w:rFonts w:hint="eastAsia"/>
          <w:sz w:val="28"/>
        </w:rPr>
        <w:t>一、采购编号：</w:t>
      </w:r>
      <w:r>
        <w:rPr>
          <w:rFonts w:hint="eastAsia" w:ascii="Calibri" w:hAnsi="Calibri" w:eastAsia="宋体" w:cs="宋体"/>
          <w:color w:val="000000" w:themeColor="text1"/>
          <w:kern w:val="0"/>
          <w:sz w:val="28"/>
          <w:lang w:val="en-US" w:eastAsia="zh-CN"/>
          <w14:textFill>
            <w14:solidFill>
              <w14:schemeClr w14:val="tx1"/>
            </w14:solidFill>
          </w14:textFill>
        </w:rPr>
        <w:t>XDHQ2021-B-003</w:t>
      </w:r>
    </w:p>
    <w:p>
      <w:pPr>
        <w:spacing w:line="360" w:lineRule="auto"/>
        <w:rPr>
          <w:rFonts w:hint="eastAsia" w:ascii="Calibri" w:hAnsi="Calibri" w:eastAsia="宋体" w:cs="宋体"/>
          <w:color w:val="000000" w:themeColor="text1"/>
          <w:kern w:val="0"/>
          <w:sz w:val="28"/>
          <w:lang w:val="en-US" w:eastAsia="zh-CN"/>
          <w14:textFill>
            <w14:solidFill>
              <w14:schemeClr w14:val="tx1"/>
            </w14:solidFill>
          </w14:textFill>
        </w:rPr>
      </w:pPr>
      <w:r>
        <w:rPr>
          <w:rFonts w:hint="eastAsia"/>
          <w:sz w:val="28"/>
        </w:rPr>
        <w:t>二、项目名称：厦门大学翔安校区</w:t>
      </w:r>
      <w:r>
        <w:rPr>
          <w:rFonts w:hint="eastAsia"/>
          <w:sz w:val="28"/>
          <w:lang w:val="en-US" w:eastAsia="zh-CN"/>
        </w:rPr>
        <w:t>丰庭</w:t>
      </w:r>
      <w:r>
        <w:rPr>
          <w:rFonts w:hint="eastAsia"/>
          <w:sz w:val="28"/>
        </w:rPr>
        <w:t>学生公寓</w:t>
      </w:r>
      <w:r>
        <w:rPr>
          <w:rFonts w:hint="eastAsia" w:ascii="Calibri" w:hAnsi="Calibri" w:eastAsia="宋体" w:cs="宋体"/>
          <w:color w:val="000000" w:themeColor="text1"/>
          <w:kern w:val="0"/>
          <w:sz w:val="28"/>
          <w:lang w:val="en-US" w:eastAsia="zh-CN"/>
          <w14:textFill>
            <w14:solidFill>
              <w14:schemeClr w14:val="tx1"/>
            </w14:solidFill>
          </w14:textFill>
        </w:rPr>
        <w:t>家具拆运及组装</w:t>
      </w:r>
    </w:p>
    <w:p>
      <w:pPr>
        <w:spacing w:line="360" w:lineRule="auto"/>
        <w:rPr>
          <w:rFonts w:hint="eastAsia"/>
          <w:sz w:val="28"/>
        </w:rPr>
      </w:pPr>
      <w:r>
        <w:rPr>
          <w:rFonts w:hint="eastAsia"/>
          <w:sz w:val="28"/>
        </w:rPr>
        <w:t>三、</w:t>
      </w:r>
      <w:r>
        <w:rPr>
          <w:rFonts w:hint="eastAsia"/>
          <w:sz w:val="28"/>
          <w:lang w:val="en-US" w:eastAsia="zh-CN"/>
        </w:rPr>
        <w:t>项目</w:t>
      </w:r>
      <w:r>
        <w:rPr>
          <w:rFonts w:hint="eastAsia"/>
          <w:sz w:val="28"/>
        </w:rPr>
        <w:t>地点：厦门大学翔安校区</w:t>
      </w:r>
    </w:p>
    <w:p>
      <w:pPr>
        <w:spacing w:line="360" w:lineRule="auto"/>
        <w:rPr>
          <w:rFonts w:hint="default" w:eastAsia="宋体"/>
          <w:sz w:val="28"/>
          <w:lang w:val="en-US" w:eastAsia="zh-CN"/>
        </w:rPr>
      </w:pPr>
      <w:r>
        <w:rPr>
          <w:rFonts w:hint="eastAsia"/>
          <w:sz w:val="28"/>
          <w:lang w:val="en-US" w:eastAsia="zh-CN"/>
        </w:rPr>
        <w:t>四、控制价：20万元</w:t>
      </w:r>
    </w:p>
    <w:p>
      <w:pPr>
        <w:spacing w:line="360" w:lineRule="auto"/>
        <w:rPr>
          <w:rFonts w:hint="eastAsia"/>
          <w:sz w:val="28"/>
          <w:highlight w:val="none"/>
        </w:rPr>
      </w:pPr>
      <w:r>
        <w:rPr>
          <w:rFonts w:hint="eastAsia"/>
          <w:sz w:val="28"/>
          <w:lang w:val="en-US" w:eastAsia="zh-CN"/>
        </w:rPr>
        <w:t>五</w:t>
      </w:r>
      <w:r>
        <w:rPr>
          <w:rFonts w:hint="eastAsia"/>
          <w:sz w:val="28"/>
        </w:rPr>
        <w:t>、投标截止和开标时间：</w:t>
      </w:r>
      <w:r>
        <w:rPr>
          <w:rFonts w:hint="eastAsia"/>
          <w:sz w:val="28"/>
          <w:highlight w:val="none"/>
        </w:rPr>
        <w:t>20</w:t>
      </w:r>
      <w:r>
        <w:rPr>
          <w:rFonts w:hint="eastAsia"/>
          <w:sz w:val="28"/>
          <w:highlight w:val="none"/>
          <w:lang w:val="en-US" w:eastAsia="zh-CN"/>
        </w:rPr>
        <w:t>21</w:t>
      </w:r>
      <w:r>
        <w:rPr>
          <w:rFonts w:hint="eastAsia"/>
          <w:sz w:val="28"/>
          <w:highlight w:val="none"/>
        </w:rPr>
        <w:t>年</w:t>
      </w:r>
      <w:r>
        <w:rPr>
          <w:rFonts w:hint="eastAsia"/>
          <w:sz w:val="28"/>
          <w:highlight w:val="none"/>
          <w:lang w:val="en-US" w:eastAsia="zh-CN"/>
        </w:rPr>
        <w:t>6</w:t>
      </w:r>
      <w:r>
        <w:rPr>
          <w:rFonts w:hint="eastAsia"/>
          <w:sz w:val="28"/>
          <w:highlight w:val="none"/>
        </w:rPr>
        <w:t>月</w:t>
      </w:r>
      <w:r>
        <w:rPr>
          <w:rFonts w:hint="eastAsia"/>
          <w:sz w:val="28"/>
          <w:highlight w:val="none"/>
          <w:lang w:val="en-US" w:eastAsia="zh-CN"/>
        </w:rPr>
        <w:t>10</w:t>
      </w:r>
      <w:r>
        <w:rPr>
          <w:rFonts w:hint="eastAsia"/>
          <w:sz w:val="28"/>
          <w:highlight w:val="none"/>
        </w:rPr>
        <w:t>日</w:t>
      </w:r>
      <w:r>
        <w:rPr>
          <w:rFonts w:hint="eastAsia"/>
          <w:sz w:val="28"/>
          <w:highlight w:val="none"/>
          <w:lang w:val="en-US" w:eastAsia="zh-CN"/>
        </w:rPr>
        <w:t xml:space="preserve"> 9:30（北京时间）</w:t>
      </w:r>
    </w:p>
    <w:p>
      <w:pPr>
        <w:spacing w:line="360" w:lineRule="auto"/>
        <w:rPr>
          <w:rFonts w:hint="eastAsia"/>
          <w:bCs/>
          <w:sz w:val="24"/>
          <w:szCs w:val="24"/>
          <w:highlight w:val="none"/>
        </w:rPr>
      </w:pPr>
      <w:r>
        <w:rPr>
          <w:rFonts w:hint="eastAsia"/>
          <w:sz w:val="28"/>
          <w:highlight w:val="none"/>
          <w:lang w:val="en-US" w:eastAsia="zh-CN"/>
        </w:rPr>
        <w:t>六</w:t>
      </w:r>
      <w:r>
        <w:rPr>
          <w:rFonts w:hint="eastAsia"/>
          <w:sz w:val="28"/>
          <w:highlight w:val="none"/>
        </w:rPr>
        <w:t>、</w:t>
      </w:r>
      <w:r>
        <w:rPr>
          <w:rFonts w:hint="eastAsia"/>
          <w:sz w:val="28"/>
          <w:highlight w:val="none"/>
          <w:lang w:val="en-US" w:eastAsia="zh-CN"/>
        </w:rPr>
        <w:t>现场踏勘</w:t>
      </w:r>
      <w:r>
        <w:rPr>
          <w:rFonts w:hint="eastAsia"/>
          <w:sz w:val="28"/>
          <w:highlight w:val="none"/>
        </w:rPr>
        <w:t>：</w:t>
      </w:r>
      <w:r>
        <w:rPr>
          <w:rFonts w:hint="eastAsia"/>
          <w:sz w:val="28"/>
          <w:lang w:val="en-US" w:eastAsia="zh-CN"/>
        </w:rPr>
        <w:t>2021年6月4日</w:t>
      </w:r>
      <w:r>
        <w:rPr>
          <w:rFonts w:hint="eastAsia"/>
          <w:sz w:val="28"/>
          <w:lang w:eastAsia="zh-CN"/>
        </w:rPr>
        <w:t>集中勘察，</w:t>
      </w:r>
      <w:r>
        <w:rPr>
          <w:rFonts w:hint="eastAsia"/>
          <w:sz w:val="28"/>
          <w:lang w:val="en-US" w:eastAsia="zh-CN"/>
        </w:rPr>
        <w:t>请提前联系</w:t>
      </w:r>
    </w:p>
    <w:p>
      <w:pPr>
        <w:spacing w:line="360" w:lineRule="auto"/>
        <w:rPr>
          <w:sz w:val="28"/>
        </w:rPr>
      </w:pPr>
      <w:r>
        <w:rPr>
          <w:rFonts w:hint="eastAsia"/>
          <w:sz w:val="28"/>
          <w:lang w:val="en-US" w:eastAsia="zh-CN"/>
        </w:rPr>
        <w:t>七</w:t>
      </w:r>
      <w:r>
        <w:rPr>
          <w:rFonts w:hint="eastAsia"/>
          <w:sz w:val="28"/>
        </w:rPr>
        <w:t>、报名时间：</w:t>
      </w:r>
      <w:r>
        <w:rPr>
          <w:rFonts w:hint="eastAsia"/>
          <w:sz w:val="28"/>
          <w:lang w:val="en-US" w:eastAsia="zh-CN"/>
        </w:rPr>
        <w:t>6</w:t>
      </w:r>
      <w:r>
        <w:rPr>
          <w:rFonts w:hint="eastAsia"/>
          <w:sz w:val="28"/>
          <w:lang w:eastAsia="zh-CN"/>
        </w:rPr>
        <w:t>月</w:t>
      </w:r>
      <w:r>
        <w:rPr>
          <w:rFonts w:hint="eastAsia"/>
          <w:sz w:val="28"/>
          <w:lang w:val="en-US" w:eastAsia="zh-CN"/>
        </w:rPr>
        <w:t>3</w:t>
      </w:r>
      <w:r>
        <w:rPr>
          <w:rFonts w:hint="eastAsia"/>
          <w:sz w:val="28"/>
          <w:lang w:eastAsia="zh-CN"/>
        </w:rPr>
        <w:t>日17：30（北京时间）之前</w:t>
      </w:r>
      <w:r>
        <w:rPr>
          <w:rFonts w:hint="eastAsia"/>
          <w:sz w:val="28"/>
          <w:lang w:val="en-US" w:eastAsia="zh-CN"/>
        </w:rPr>
        <w:t>通过邮件方式</w:t>
      </w:r>
      <w:r>
        <w:rPr>
          <w:rFonts w:hint="eastAsia"/>
          <w:sz w:val="28"/>
        </w:rPr>
        <w:t>提交报名函（格式详见附件），未报名视为自动放弃。</w:t>
      </w:r>
    </w:p>
    <w:p>
      <w:pPr>
        <w:spacing w:line="360" w:lineRule="auto"/>
        <w:rPr>
          <w:rFonts w:hint="default" w:eastAsia="宋体"/>
          <w:sz w:val="28"/>
          <w:lang w:val="en-US" w:eastAsia="zh-CN"/>
        </w:rPr>
      </w:pPr>
      <w:r>
        <w:rPr>
          <w:rFonts w:hint="eastAsia"/>
          <w:sz w:val="28"/>
          <w:lang w:val="en-US" w:eastAsia="zh-CN"/>
        </w:rPr>
        <w:t>八</w:t>
      </w:r>
      <w:r>
        <w:rPr>
          <w:rFonts w:hint="eastAsia"/>
          <w:sz w:val="28"/>
        </w:rPr>
        <w:t>、开标地点：厦门大学</w:t>
      </w:r>
      <w:r>
        <w:rPr>
          <w:rFonts w:hint="eastAsia"/>
          <w:sz w:val="28"/>
          <w:lang w:val="en-US" w:eastAsia="zh-CN"/>
        </w:rPr>
        <w:t>后勤集团公环中心会议室</w:t>
      </w:r>
    </w:p>
    <w:p>
      <w:pPr>
        <w:spacing w:line="360" w:lineRule="auto"/>
        <w:rPr>
          <w:sz w:val="28"/>
        </w:rPr>
      </w:pPr>
      <w:r>
        <w:rPr>
          <w:rFonts w:hint="eastAsia"/>
          <w:sz w:val="28"/>
          <w:lang w:val="en-US" w:eastAsia="zh-CN"/>
        </w:rPr>
        <w:t>九</w:t>
      </w:r>
      <w:r>
        <w:rPr>
          <w:rFonts w:hint="eastAsia"/>
          <w:sz w:val="28"/>
        </w:rPr>
        <w:t>、本批采购联系人：</w:t>
      </w:r>
    </w:p>
    <w:p>
      <w:pPr>
        <w:ind w:firstLine="280" w:firstLineChars="100"/>
        <w:rPr>
          <w:rFonts w:hint="default" w:eastAsia="宋体"/>
          <w:sz w:val="28"/>
          <w:szCs w:val="28"/>
          <w:lang w:val="en-US" w:eastAsia="zh-CN"/>
        </w:rPr>
      </w:pPr>
      <w:r>
        <w:rPr>
          <w:rFonts w:hint="eastAsia"/>
          <w:sz w:val="28"/>
          <w:szCs w:val="28"/>
          <w:lang w:val="en-US" w:eastAsia="zh-CN"/>
        </w:rPr>
        <w:t>项目要求及</w:t>
      </w:r>
      <w:r>
        <w:rPr>
          <w:rFonts w:hint="eastAsia"/>
          <w:sz w:val="28"/>
          <w:szCs w:val="28"/>
        </w:rPr>
        <w:t>勘察现场问题请联系：</w:t>
      </w:r>
      <w:r>
        <w:rPr>
          <w:rFonts w:hint="eastAsia"/>
          <w:sz w:val="28"/>
          <w:szCs w:val="28"/>
          <w:lang w:val="en-US" w:eastAsia="zh-CN"/>
        </w:rPr>
        <w:t>李</w:t>
      </w:r>
      <w:r>
        <w:rPr>
          <w:rFonts w:hint="eastAsia"/>
          <w:sz w:val="28"/>
          <w:szCs w:val="28"/>
        </w:rPr>
        <w:t>老师</w:t>
      </w:r>
      <w:r>
        <w:rPr>
          <w:rFonts w:hint="eastAsia"/>
          <w:sz w:val="28"/>
          <w:szCs w:val="28"/>
          <w:lang w:eastAsia="zh-CN"/>
        </w:rPr>
        <w:t xml:space="preserve"> </w:t>
      </w:r>
      <w:r>
        <w:rPr>
          <w:rFonts w:hint="eastAsia"/>
          <w:sz w:val="28"/>
          <w:szCs w:val="28"/>
          <w:lang w:val="en-US" w:eastAsia="zh-CN"/>
        </w:rPr>
        <w:t>0592-2888108</w:t>
      </w:r>
    </w:p>
    <w:p>
      <w:pPr>
        <w:spacing w:line="360" w:lineRule="auto"/>
        <w:ind w:firstLine="280" w:firstLineChars="100"/>
        <w:rPr>
          <w:rFonts w:hint="default"/>
          <w:sz w:val="28"/>
          <w:lang w:val="en-US" w:eastAsia="zh-CN"/>
        </w:rPr>
      </w:pPr>
      <w:r>
        <w:rPr>
          <w:rFonts w:hint="eastAsia"/>
          <w:sz w:val="28"/>
        </w:rPr>
        <w:t>招投标方面的问题请联系：</w:t>
      </w:r>
      <w:r>
        <w:rPr>
          <w:rFonts w:hint="eastAsia"/>
          <w:sz w:val="28"/>
          <w:lang w:val="en-US" w:eastAsia="zh-CN"/>
        </w:rPr>
        <w:t>邓</w:t>
      </w:r>
      <w:r>
        <w:rPr>
          <w:rFonts w:hint="eastAsia"/>
          <w:sz w:val="28"/>
        </w:rPr>
        <w:t>老师</w:t>
      </w:r>
      <w:r>
        <w:rPr>
          <w:rFonts w:hint="eastAsia"/>
          <w:sz w:val="28"/>
          <w:lang w:val="en-US" w:eastAsia="zh-CN"/>
        </w:rPr>
        <w:t>0592-2187648</w:t>
      </w:r>
    </w:p>
    <w:p>
      <w:pPr>
        <w:spacing w:line="360" w:lineRule="auto"/>
        <w:ind w:firstLine="280" w:firstLineChars="100"/>
        <w:rPr>
          <w:rFonts w:hint="default"/>
          <w:sz w:val="28"/>
          <w:lang w:val="en-US" w:eastAsia="zh-CN"/>
        </w:rPr>
      </w:pPr>
      <w:r>
        <w:rPr>
          <w:rFonts w:hint="eastAsia"/>
          <w:sz w:val="28"/>
          <w:lang w:val="en-US" w:eastAsia="zh-CN"/>
        </w:rPr>
        <w:t xml:space="preserve">             报名邮箱：dengjin@xmu.edu.cn</w:t>
      </w:r>
    </w:p>
    <w:p>
      <w:pPr>
        <w:spacing w:line="520" w:lineRule="exact"/>
        <w:rPr>
          <w:sz w:val="28"/>
        </w:rPr>
      </w:pPr>
    </w:p>
    <w:p>
      <w:pPr>
        <w:spacing w:line="520" w:lineRule="exact"/>
        <w:rPr>
          <w:sz w:val="28"/>
        </w:rPr>
      </w:pPr>
    </w:p>
    <w:p>
      <w:pPr>
        <w:spacing w:line="520" w:lineRule="exact"/>
        <w:rPr>
          <w:sz w:val="28"/>
        </w:rPr>
      </w:pPr>
    </w:p>
    <w:p>
      <w:pPr>
        <w:spacing w:line="520" w:lineRule="exact"/>
        <w:rPr>
          <w:sz w:val="28"/>
        </w:rPr>
      </w:pPr>
    </w:p>
    <w:p>
      <w:pPr>
        <w:spacing w:line="520" w:lineRule="exact"/>
        <w:ind w:firstLine="2520" w:firstLineChars="900"/>
        <w:jc w:val="right"/>
        <w:rPr>
          <w:rFonts w:hint="default" w:eastAsia="宋体"/>
          <w:sz w:val="28"/>
          <w:lang w:val="en-US" w:eastAsia="zh-CN"/>
        </w:rPr>
      </w:pPr>
      <w:r>
        <w:rPr>
          <w:rFonts w:hint="eastAsia"/>
          <w:sz w:val="28"/>
        </w:rPr>
        <w:t>厦门大学</w:t>
      </w:r>
      <w:r>
        <w:rPr>
          <w:rFonts w:hint="eastAsia"/>
          <w:sz w:val="28"/>
          <w:lang w:val="en-US" w:eastAsia="zh-CN"/>
        </w:rPr>
        <w:t>后勤集团</w:t>
      </w:r>
    </w:p>
    <w:p>
      <w:pPr>
        <w:spacing w:line="520" w:lineRule="exact"/>
        <w:ind w:firstLine="2800" w:firstLineChars="1000"/>
        <w:jc w:val="right"/>
        <w:rPr>
          <w:sz w:val="28"/>
          <w:highlight w:val="none"/>
        </w:rPr>
      </w:pPr>
      <w:r>
        <w:rPr>
          <w:rFonts w:hint="eastAsia"/>
          <w:sz w:val="28"/>
        </w:rPr>
        <w:t>20</w:t>
      </w:r>
      <w:r>
        <w:rPr>
          <w:rFonts w:hint="eastAsia"/>
          <w:sz w:val="28"/>
          <w:lang w:val="en-US" w:eastAsia="zh-CN"/>
        </w:rPr>
        <w:t>21</w:t>
      </w:r>
      <w:r>
        <w:rPr>
          <w:rFonts w:hint="eastAsia"/>
          <w:sz w:val="28"/>
        </w:rPr>
        <w:t>年</w:t>
      </w:r>
      <w:r>
        <w:rPr>
          <w:rFonts w:hint="eastAsia"/>
          <w:sz w:val="28"/>
          <w:highlight w:val="none"/>
          <w:lang w:val="en-US" w:eastAsia="zh-CN"/>
        </w:rPr>
        <w:t xml:space="preserve"> 5</w:t>
      </w:r>
      <w:r>
        <w:rPr>
          <w:rFonts w:hint="eastAsia"/>
          <w:sz w:val="28"/>
          <w:highlight w:val="none"/>
        </w:rPr>
        <w:t>月</w:t>
      </w:r>
      <w:r>
        <w:rPr>
          <w:rFonts w:hint="eastAsia"/>
          <w:sz w:val="28"/>
          <w:highlight w:val="none"/>
          <w:lang w:val="en-US" w:eastAsia="zh-CN"/>
        </w:rPr>
        <w:t>28</w:t>
      </w:r>
      <w:r>
        <w:rPr>
          <w:rFonts w:hint="eastAsia"/>
          <w:sz w:val="28"/>
          <w:highlight w:val="none"/>
        </w:rPr>
        <w:t>日</w:t>
      </w:r>
    </w:p>
    <w:p>
      <w:pPr>
        <w:pStyle w:val="11"/>
        <w:ind w:left="1486" w:hanging="1486"/>
        <w:rPr>
          <w:rFonts w:ascii="黑体" w:hAnsi="黑体" w:eastAsia="黑体"/>
          <w:b w:val="0"/>
          <w:sz w:val="32"/>
          <w:szCs w:val="32"/>
        </w:rPr>
      </w:pPr>
      <w:r>
        <w:rPr>
          <w:rFonts w:hint="eastAsia" w:asciiTheme="minorHAnsi" w:hAnsiTheme="minorHAnsi" w:eastAsiaTheme="minorEastAsia" w:cstheme="minorBidi"/>
          <w:b/>
          <w:bCs/>
          <w:kern w:val="2"/>
          <w:sz w:val="32"/>
          <w:szCs w:val="24"/>
          <w:lang w:val="en-US" w:eastAsia="zh-CN" w:bidi="ar-SA"/>
        </w:rPr>
        <w:t>第二章 投标人须知</w:t>
      </w:r>
    </w:p>
    <w:p>
      <w:pPr>
        <w:pStyle w:val="11"/>
        <w:ind w:left="1486" w:hanging="1486"/>
        <w:rPr>
          <w:rFonts w:ascii="黑体" w:hAnsi="黑体" w:eastAsia="黑体"/>
          <w:b w:val="0"/>
          <w:sz w:val="32"/>
          <w:szCs w:val="32"/>
        </w:rPr>
      </w:pPr>
      <w:r>
        <w:rPr>
          <w:rFonts w:hint="eastAsia" w:asciiTheme="minorHAnsi" w:hAnsiTheme="minorHAnsi" w:eastAsiaTheme="minorEastAsia" w:cstheme="minorBidi"/>
          <w:b/>
          <w:bCs/>
          <w:kern w:val="2"/>
          <w:sz w:val="28"/>
          <w:szCs w:val="28"/>
          <w:lang w:val="en-US" w:eastAsia="zh-CN" w:bidi="ar-SA"/>
        </w:rPr>
        <w:t>投标人须知前附表</w:t>
      </w:r>
    </w:p>
    <w:tbl>
      <w:tblPr>
        <w:tblStyle w:val="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序号</w:t>
            </w:r>
          </w:p>
        </w:tc>
        <w:tc>
          <w:tcPr>
            <w:tcW w:w="2415" w:type="dxa"/>
            <w:vAlign w:val="center"/>
          </w:tcPr>
          <w:p>
            <w:pPr>
              <w:jc w:val="center"/>
              <w:rPr>
                <w:rFonts w:ascii="宋体" w:hAnsi="宋体"/>
                <w:bCs/>
                <w:sz w:val="24"/>
                <w:szCs w:val="24"/>
              </w:rPr>
            </w:pPr>
            <w:r>
              <w:rPr>
                <w:rFonts w:hint="eastAsia" w:ascii="宋体" w:hAnsi="宋体"/>
                <w:bCs/>
                <w:sz w:val="24"/>
                <w:szCs w:val="24"/>
              </w:rPr>
              <w:t>内容</w:t>
            </w:r>
          </w:p>
        </w:tc>
        <w:tc>
          <w:tcPr>
            <w:tcW w:w="5774" w:type="dxa"/>
            <w:vAlign w:val="center"/>
          </w:tcPr>
          <w:p>
            <w:pPr>
              <w:jc w:val="center"/>
              <w:rPr>
                <w:rFonts w:ascii="宋体" w:hAnsi="宋体"/>
                <w:bCs/>
                <w:sz w:val="24"/>
                <w:szCs w:val="24"/>
              </w:rPr>
            </w:pPr>
            <w:r>
              <w:rPr>
                <w:rFonts w:hint="eastAsia" w:ascii="宋体" w:hAnsi="宋体"/>
                <w:bCs/>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1</w:t>
            </w:r>
          </w:p>
        </w:tc>
        <w:tc>
          <w:tcPr>
            <w:tcW w:w="2415" w:type="dxa"/>
            <w:vAlign w:val="center"/>
          </w:tcPr>
          <w:p>
            <w:pPr>
              <w:pStyle w:val="12"/>
              <w:spacing w:before="120" w:beforeLines="50" w:after="120" w:afterLines="5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采购项目</w:t>
            </w:r>
          </w:p>
        </w:tc>
        <w:tc>
          <w:tcPr>
            <w:tcW w:w="5774" w:type="dxa"/>
            <w:vAlign w:val="center"/>
          </w:tcPr>
          <w:p>
            <w:pPr>
              <w:pStyle w:val="12"/>
              <w:spacing w:before="120" w:beforeLines="50" w:after="120" w:afterLines="50"/>
              <w:rPr>
                <w:rFonts w:hint="default"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厦门大学翔安校区丰庭学生公寓家具拆运及组装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2</w:t>
            </w:r>
          </w:p>
        </w:tc>
        <w:tc>
          <w:tcPr>
            <w:tcW w:w="2415" w:type="dxa"/>
            <w:vAlign w:val="center"/>
          </w:tcPr>
          <w:p>
            <w:pPr>
              <w:rPr>
                <w:rFonts w:ascii="宋体" w:hAnsi="宋体"/>
                <w:bCs/>
                <w:sz w:val="24"/>
                <w:szCs w:val="24"/>
              </w:rPr>
            </w:pPr>
            <w:r>
              <w:rPr>
                <w:rFonts w:hint="eastAsia" w:ascii="宋体" w:hAnsi="宋体"/>
                <w:bCs/>
                <w:sz w:val="24"/>
                <w:szCs w:val="24"/>
              </w:rPr>
              <w:t>是否允许生产厂家以外的投标人投标</w:t>
            </w:r>
          </w:p>
        </w:tc>
        <w:tc>
          <w:tcPr>
            <w:tcW w:w="5774" w:type="dxa"/>
            <w:vAlign w:val="center"/>
          </w:tcPr>
          <w:p>
            <w:pPr>
              <w:pStyle w:val="13"/>
              <w:spacing w:before="120" w:beforeLines="50" w:after="120" w:afterLines="50"/>
              <w:ind w:left="0"/>
              <w:rPr>
                <w:bCs/>
                <w:color w:val="auto"/>
                <w:sz w:val="24"/>
                <w:szCs w:val="24"/>
              </w:rPr>
            </w:pPr>
            <w:r>
              <w:rPr>
                <w:rFonts w:hint="eastAsia"/>
                <w:bCs/>
                <w:color w:val="auto"/>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3</w:t>
            </w:r>
          </w:p>
        </w:tc>
        <w:tc>
          <w:tcPr>
            <w:tcW w:w="2415" w:type="dxa"/>
            <w:vAlign w:val="center"/>
          </w:tcPr>
          <w:p>
            <w:pPr>
              <w:rPr>
                <w:rFonts w:ascii="宋体" w:hAnsi="宋体"/>
                <w:bCs/>
                <w:sz w:val="24"/>
                <w:szCs w:val="24"/>
              </w:rPr>
            </w:pPr>
            <w:r>
              <w:rPr>
                <w:rFonts w:hint="eastAsia" w:ascii="宋体" w:hAnsi="宋体"/>
                <w:bCs/>
                <w:sz w:val="24"/>
                <w:szCs w:val="24"/>
              </w:rPr>
              <w:t>代理商应提交资料</w:t>
            </w:r>
          </w:p>
        </w:tc>
        <w:tc>
          <w:tcPr>
            <w:tcW w:w="5774" w:type="dxa"/>
            <w:vAlign w:val="center"/>
          </w:tcPr>
          <w:p>
            <w:pPr>
              <w:pStyle w:val="13"/>
              <w:spacing w:before="120" w:beforeLines="50" w:after="120" w:afterLines="50"/>
              <w:ind w:left="0"/>
              <w:rPr>
                <w:color w:val="auto"/>
                <w:sz w:val="24"/>
                <w:szCs w:val="24"/>
              </w:rPr>
            </w:pPr>
            <w:r>
              <w:rPr>
                <w:rFonts w:hint="eastAsia"/>
                <w:color w:val="auto"/>
                <w:sz w:val="24"/>
                <w:szCs w:val="24"/>
              </w:rPr>
              <w:t>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4</w:t>
            </w:r>
          </w:p>
        </w:tc>
        <w:tc>
          <w:tcPr>
            <w:tcW w:w="2415" w:type="dxa"/>
            <w:vAlign w:val="center"/>
          </w:tcPr>
          <w:p>
            <w:pPr>
              <w:jc w:val="left"/>
              <w:rPr>
                <w:rFonts w:ascii="宋体" w:hAnsi="宋体"/>
                <w:bCs/>
                <w:sz w:val="24"/>
                <w:szCs w:val="24"/>
              </w:rPr>
            </w:pPr>
            <w:r>
              <w:rPr>
                <w:rFonts w:hint="eastAsia" w:ascii="宋体" w:hAnsi="宋体"/>
                <w:bCs/>
                <w:sz w:val="24"/>
                <w:szCs w:val="24"/>
              </w:rPr>
              <w:t>是否允许联合体投标</w:t>
            </w:r>
          </w:p>
        </w:tc>
        <w:tc>
          <w:tcPr>
            <w:tcW w:w="5774" w:type="dxa"/>
            <w:vAlign w:val="center"/>
          </w:tcPr>
          <w:p>
            <w:pPr>
              <w:pStyle w:val="6"/>
              <w:spacing w:before="120" w:beforeLines="50" w:after="120" w:afterLines="50"/>
              <w:rPr>
                <w:rFonts w:hAnsi="宋体"/>
                <w:bCs/>
                <w:sz w:val="24"/>
                <w:szCs w:val="24"/>
              </w:rPr>
            </w:pPr>
            <w:r>
              <w:rPr>
                <w:rFonts w:hint="eastAsia" w:hAnsi="宋体"/>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5</w:t>
            </w:r>
          </w:p>
        </w:tc>
        <w:tc>
          <w:tcPr>
            <w:tcW w:w="2415" w:type="dxa"/>
            <w:vAlign w:val="center"/>
          </w:tcPr>
          <w:p>
            <w:pPr>
              <w:rPr>
                <w:rFonts w:ascii="宋体" w:hAnsi="宋体"/>
                <w:b/>
                <w:bCs/>
                <w:sz w:val="24"/>
                <w:szCs w:val="24"/>
              </w:rPr>
            </w:pPr>
            <w:r>
              <w:rPr>
                <w:rFonts w:hint="eastAsia" w:ascii="宋体" w:hAnsi="宋体"/>
                <w:b/>
                <w:bCs/>
                <w:sz w:val="24"/>
                <w:szCs w:val="24"/>
              </w:rPr>
              <w:t>资格性要求</w:t>
            </w:r>
          </w:p>
        </w:tc>
        <w:tc>
          <w:tcPr>
            <w:tcW w:w="5774" w:type="dxa"/>
            <w:vAlign w:val="center"/>
          </w:tcPr>
          <w:p>
            <w:pPr>
              <w:pStyle w:val="6"/>
              <w:tabs>
                <w:tab w:val="left" w:pos="660"/>
              </w:tabs>
              <w:rPr>
                <w:rFonts w:hAnsi="宋体"/>
                <w:bCs/>
                <w:sz w:val="24"/>
                <w:szCs w:val="24"/>
              </w:rPr>
            </w:pPr>
            <w:r>
              <w:rPr>
                <w:rFonts w:hint="eastAsia" w:hAnsi="宋体"/>
                <w:bCs/>
                <w:sz w:val="24"/>
                <w:szCs w:val="24"/>
              </w:rPr>
              <w:t>1.投标书；</w:t>
            </w:r>
          </w:p>
          <w:p>
            <w:pPr>
              <w:pStyle w:val="6"/>
              <w:tabs>
                <w:tab w:val="left" w:pos="660"/>
              </w:tabs>
              <w:rPr>
                <w:rFonts w:hAnsi="宋体"/>
                <w:bCs/>
                <w:sz w:val="24"/>
                <w:szCs w:val="24"/>
              </w:rPr>
            </w:pPr>
            <w:r>
              <w:rPr>
                <w:rFonts w:hint="eastAsia" w:hAnsi="宋体"/>
                <w:bCs/>
                <w:sz w:val="24"/>
                <w:szCs w:val="24"/>
              </w:rPr>
              <w:t>2.法定代表人授权委托书；</w:t>
            </w:r>
          </w:p>
          <w:p>
            <w:pPr>
              <w:pStyle w:val="6"/>
              <w:tabs>
                <w:tab w:val="left" w:pos="660"/>
              </w:tabs>
              <w:rPr>
                <w:rFonts w:hAnsi="宋体"/>
                <w:bCs/>
                <w:sz w:val="24"/>
                <w:szCs w:val="24"/>
              </w:rPr>
            </w:pPr>
            <w:r>
              <w:rPr>
                <w:rFonts w:hint="eastAsia" w:hAnsi="宋体"/>
                <w:bCs/>
                <w:sz w:val="24"/>
                <w:szCs w:val="24"/>
              </w:rPr>
              <w:t>3.营业执照副本复印件，并加盖投标人公章；</w:t>
            </w:r>
          </w:p>
          <w:p>
            <w:pPr>
              <w:pStyle w:val="6"/>
              <w:tabs>
                <w:tab w:val="left" w:pos="660"/>
              </w:tabs>
              <w:ind w:left="210" w:hanging="240" w:hangingChars="100"/>
              <w:rPr>
                <w:rFonts w:hAnsi="宋体"/>
                <w:bCs/>
                <w:sz w:val="24"/>
                <w:szCs w:val="24"/>
              </w:rPr>
            </w:pPr>
            <w:r>
              <w:rPr>
                <w:rFonts w:hint="eastAsia" w:hAnsi="宋体"/>
                <w:bCs/>
                <w:sz w:val="24"/>
                <w:szCs w:val="24"/>
              </w:rPr>
              <w:t>4.财务状况报告，依法缴纳税收和社会保障资金的相关材料。</w:t>
            </w:r>
          </w:p>
          <w:p>
            <w:pPr>
              <w:pStyle w:val="6"/>
              <w:rPr>
                <w:rFonts w:hAnsi="宋体"/>
                <w:bCs/>
                <w:color w:val="000000"/>
                <w:sz w:val="24"/>
                <w:szCs w:val="24"/>
              </w:rPr>
            </w:pPr>
            <w:r>
              <w:rPr>
                <w:rFonts w:hint="eastAsia" w:hAnsi="宋体"/>
                <w:bCs/>
                <w:color w:val="000000"/>
                <w:sz w:val="24"/>
                <w:szCs w:val="24"/>
              </w:rPr>
              <w:t>财务状况报告指最近</w:t>
            </w:r>
            <w:r>
              <w:rPr>
                <w:rFonts w:hAnsi="宋体"/>
                <w:bCs/>
                <w:color w:val="000000"/>
                <w:sz w:val="24"/>
                <w:szCs w:val="24"/>
              </w:rPr>
              <w:t>一期</w:t>
            </w:r>
            <w:r>
              <w:rPr>
                <w:rFonts w:hint="eastAsia" w:hAnsi="宋体"/>
                <w:bCs/>
                <w:color w:val="000000"/>
                <w:sz w:val="24"/>
                <w:szCs w:val="24"/>
              </w:rPr>
              <w:t>年报（至少包含同一时期的资产负债表、利润表、现金流量表），或最近</w:t>
            </w:r>
            <w:r>
              <w:rPr>
                <w:rFonts w:hAnsi="宋体"/>
                <w:bCs/>
                <w:color w:val="000000"/>
                <w:sz w:val="24"/>
                <w:szCs w:val="24"/>
              </w:rPr>
              <w:t>一期</w:t>
            </w:r>
            <w:r>
              <w:rPr>
                <w:rFonts w:hint="eastAsia" w:hAnsi="宋体"/>
                <w:bCs/>
                <w:color w:val="000000"/>
                <w:sz w:val="24"/>
                <w:szCs w:val="24"/>
              </w:rPr>
              <w:t>季报（至少包含同一时期的资产负债表、利润表），或近一年</w:t>
            </w:r>
            <w:r>
              <w:rPr>
                <w:rFonts w:hAnsi="宋体"/>
                <w:bCs/>
                <w:color w:val="000000"/>
                <w:sz w:val="24"/>
                <w:szCs w:val="24"/>
              </w:rPr>
              <w:t>内</w:t>
            </w:r>
            <w:r>
              <w:rPr>
                <w:rFonts w:hint="eastAsia" w:hAnsi="宋体"/>
                <w:bCs/>
                <w:color w:val="000000"/>
                <w:sz w:val="24"/>
                <w:szCs w:val="24"/>
              </w:rPr>
              <w:t>基本开户银行出具的资信证明；</w:t>
            </w:r>
          </w:p>
          <w:p>
            <w:pPr>
              <w:pStyle w:val="6"/>
              <w:rPr>
                <w:rFonts w:hAnsi="宋体"/>
                <w:bCs/>
                <w:sz w:val="24"/>
                <w:szCs w:val="24"/>
              </w:rPr>
            </w:pPr>
            <w:r>
              <w:rPr>
                <w:rFonts w:hint="eastAsia" w:hAnsi="宋体"/>
                <w:bCs/>
                <w:color w:val="000000"/>
                <w:sz w:val="24"/>
                <w:szCs w:val="24"/>
              </w:rPr>
              <w:t>依法缴纳税收和社会保障资金的证明材料主要是供应商近一年</w:t>
            </w:r>
            <w:r>
              <w:rPr>
                <w:rFonts w:hAnsi="宋体"/>
                <w:bCs/>
                <w:color w:val="000000"/>
                <w:sz w:val="24"/>
                <w:szCs w:val="24"/>
              </w:rPr>
              <w:t>内</w:t>
            </w:r>
            <w:r>
              <w:rPr>
                <w:rFonts w:hint="eastAsia" w:hAnsi="宋体"/>
                <w:bCs/>
                <w:color w:val="000000"/>
                <w:sz w:val="24"/>
                <w:szCs w:val="24"/>
              </w:rPr>
              <w:t>税务登记证（国税、地税）以及缴纳增值税或营业税或企业所得税的凭据，近一年</w:t>
            </w:r>
            <w:r>
              <w:rPr>
                <w:rFonts w:hAnsi="宋体"/>
                <w:bCs/>
                <w:color w:val="000000"/>
                <w:sz w:val="24"/>
                <w:szCs w:val="24"/>
              </w:rPr>
              <w:t>内</w:t>
            </w:r>
            <w:r>
              <w:rPr>
                <w:rFonts w:hint="eastAsia" w:hAnsi="宋体"/>
                <w:bCs/>
                <w:color w:val="000000"/>
                <w:sz w:val="24"/>
                <w:szCs w:val="24"/>
              </w:rPr>
              <w:t>缴纳社会保险的凭据（专用收据或社会保险缴纳清单）。依法免税或不需要缴纳社会保障资金的供应商，应提供相应文件证明其依法免税或不需要缴纳社会保障资金</w:t>
            </w:r>
            <w:r>
              <w:rPr>
                <w:rFonts w:hint="eastAsia" w:hAnsi="宋体"/>
                <w:bCs/>
                <w:sz w:val="24"/>
                <w:szCs w:val="24"/>
              </w:rPr>
              <w:t>；</w:t>
            </w:r>
          </w:p>
          <w:p>
            <w:pPr>
              <w:pStyle w:val="6"/>
              <w:tabs>
                <w:tab w:val="left" w:pos="660"/>
              </w:tabs>
              <w:ind w:left="210" w:hanging="240" w:hangingChars="100"/>
              <w:rPr>
                <w:rFonts w:hAnsi="宋体"/>
                <w:bCs/>
                <w:sz w:val="24"/>
                <w:szCs w:val="24"/>
              </w:rPr>
            </w:pPr>
            <w:r>
              <w:rPr>
                <w:rFonts w:hint="eastAsia" w:hAnsi="宋体"/>
                <w:bCs/>
                <w:sz w:val="24"/>
                <w:szCs w:val="24"/>
              </w:rPr>
              <w:t>5.参加政府采购活动前3年内（开业不足三年的，自开业以来）在经营活动中没有重大违法记录的书面声明；</w:t>
            </w:r>
          </w:p>
          <w:p>
            <w:pPr>
              <w:pStyle w:val="6"/>
              <w:tabs>
                <w:tab w:val="left" w:pos="660"/>
              </w:tabs>
              <w:rPr>
                <w:rFonts w:hAnsi="宋体"/>
                <w:bCs/>
                <w:sz w:val="24"/>
                <w:szCs w:val="24"/>
              </w:rPr>
            </w:pPr>
            <w:r>
              <w:rPr>
                <w:rFonts w:hint="eastAsia" w:hAnsi="宋体"/>
                <w:bCs/>
                <w:sz w:val="24"/>
                <w:szCs w:val="24"/>
              </w:rPr>
              <w:t>6.廉政承诺书；</w:t>
            </w:r>
          </w:p>
          <w:p>
            <w:pPr>
              <w:pStyle w:val="6"/>
              <w:tabs>
                <w:tab w:val="left" w:pos="660"/>
              </w:tabs>
              <w:ind w:left="210" w:hanging="240" w:hangingChars="100"/>
              <w:rPr>
                <w:rFonts w:hAnsi="宋体"/>
                <w:bCs/>
                <w:sz w:val="24"/>
                <w:szCs w:val="24"/>
              </w:rPr>
            </w:pPr>
            <w:r>
              <w:rPr>
                <w:rFonts w:hint="eastAsia" w:hAnsi="宋体"/>
                <w:bCs/>
                <w:sz w:val="24"/>
                <w:szCs w:val="24"/>
              </w:rPr>
              <w:t>7.采购人将通过中国政府采购网（</w:t>
            </w:r>
            <w:r>
              <w:rPr>
                <w:rFonts w:hAnsi="宋体"/>
                <w:bCs/>
                <w:sz w:val="24"/>
                <w:szCs w:val="24"/>
              </w:rPr>
              <w:t>www.ccgp.gov.cn</w:t>
            </w:r>
            <w:r>
              <w:rPr>
                <w:rFonts w:hint="eastAsia" w:hAnsi="宋体"/>
                <w:bCs/>
                <w:sz w:val="24"/>
                <w:szCs w:val="24"/>
              </w:rPr>
              <w:t>）、“信用中国”网站（</w:t>
            </w:r>
            <w:r>
              <w:rPr>
                <w:rFonts w:hAnsi="宋体"/>
                <w:bCs/>
                <w:sz w:val="24"/>
                <w:szCs w:val="24"/>
              </w:rPr>
              <w:t>www.creditchina.gov.cn</w:t>
            </w:r>
            <w:r>
              <w:rPr>
                <w:rFonts w:hint="eastAsia" w:hAnsi="宋体"/>
                <w:bCs/>
                <w:sz w:val="24"/>
                <w:szCs w:val="24"/>
              </w:rPr>
              <w:t>）等渠道全面查询投标人截止开标当日前</w:t>
            </w:r>
            <w:r>
              <w:rPr>
                <w:rFonts w:hAnsi="宋体"/>
                <w:bCs/>
                <w:sz w:val="24"/>
                <w:szCs w:val="24"/>
              </w:rPr>
              <w:t>3</w:t>
            </w:r>
            <w:r>
              <w:rPr>
                <w:rFonts w:hint="eastAsia" w:hAnsi="宋体"/>
                <w:bCs/>
                <w:sz w:val="24"/>
                <w:szCs w:val="24"/>
              </w:rPr>
              <w:t>年内的信用。</w:t>
            </w:r>
          </w:p>
          <w:p>
            <w:pPr>
              <w:pStyle w:val="6"/>
              <w:tabs>
                <w:tab w:val="left" w:pos="660"/>
              </w:tabs>
              <w:ind w:left="211" w:hanging="241" w:hangingChars="100"/>
              <w:rPr>
                <w:rFonts w:hAnsi="宋体"/>
                <w:b/>
                <w:bCs/>
                <w:sz w:val="24"/>
                <w:szCs w:val="24"/>
              </w:rPr>
            </w:pPr>
            <w:r>
              <w:rPr>
                <w:rFonts w:hint="eastAsia" w:hAnsi="宋体"/>
                <w:b/>
                <w:color w:val="000000"/>
                <w:sz w:val="24"/>
                <w:szCs w:val="24"/>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 w:val="24"/>
                <w:szCs w:val="24"/>
              </w:rPr>
            </w:pPr>
            <w:r>
              <w:rPr>
                <w:rFonts w:hint="eastAsia" w:ascii="宋体" w:hAnsi="宋体"/>
                <w:bCs/>
                <w:sz w:val="24"/>
                <w:szCs w:val="24"/>
              </w:rPr>
              <w:t>6</w:t>
            </w:r>
          </w:p>
        </w:tc>
        <w:tc>
          <w:tcPr>
            <w:tcW w:w="2415" w:type="dxa"/>
            <w:vAlign w:val="center"/>
          </w:tcPr>
          <w:p>
            <w:pPr>
              <w:rPr>
                <w:rFonts w:ascii="宋体" w:hAnsi="宋体"/>
                <w:bCs/>
                <w:sz w:val="24"/>
                <w:szCs w:val="24"/>
              </w:rPr>
            </w:pPr>
            <w:r>
              <w:rPr>
                <w:rFonts w:hint="eastAsia" w:ascii="宋体" w:hAnsi="宋体"/>
                <w:bCs/>
                <w:sz w:val="24"/>
                <w:szCs w:val="24"/>
              </w:rPr>
              <w:t>投标人应提交的</w:t>
            </w:r>
          </w:p>
          <w:p>
            <w:pPr>
              <w:rPr>
                <w:rFonts w:ascii="宋体" w:hAnsi="宋体"/>
                <w:bCs/>
                <w:sz w:val="24"/>
                <w:szCs w:val="24"/>
              </w:rPr>
            </w:pPr>
            <w:r>
              <w:rPr>
                <w:rFonts w:hint="eastAsia" w:ascii="宋体" w:hAnsi="宋体"/>
                <w:bCs/>
                <w:sz w:val="24"/>
                <w:szCs w:val="24"/>
              </w:rPr>
              <w:t>技术文件</w:t>
            </w:r>
          </w:p>
        </w:tc>
        <w:tc>
          <w:tcPr>
            <w:tcW w:w="5774" w:type="dxa"/>
            <w:vAlign w:val="center"/>
          </w:tcPr>
          <w:p>
            <w:pPr>
              <w:pStyle w:val="6"/>
              <w:tabs>
                <w:tab w:val="left" w:pos="660"/>
              </w:tabs>
              <w:rPr>
                <w:rFonts w:hAnsi="宋体"/>
                <w:bCs/>
                <w:sz w:val="24"/>
                <w:szCs w:val="24"/>
              </w:rPr>
            </w:pPr>
            <w:r>
              <w:rPr>
                <w:rFonts w:hint="eastAsia" w:hAnsi="宋体"/>
                <w:bCs/>
                <w:sz w:val="24"/>
                <w:szCs w:val="24"/>
              </w:rPr>
              <w:t xml:space="preserve">1.★开标一览表； </w:t>
            </w:r>
          </w:p>
          <w:p>
            <w:pPr>
              <w:pStyle w:val="6"/>
              <w:tabs>
                <w:tab w:val="left" w:pos="660"/>
              </w:tabs>
              <w:rPr>
                <w:rFonts w:hAnsi="宋体"/>
                <w:bCs/>
                <w:sz w:val="24"/>
                <w:szCs w:val="24"/>
                <w:highlight w:val="none"/>
              </w:rPr>
            </w:pPr>
            <w:r>
              <w:rPr>
                <w:rFonts w:hint="eastAsia" w:hAnsi="宋体"/>
                <w:bCs/>
                <w:sz w:val="24"/>
                <w:szCs w:val="24"/>
              </w:rPr>
              <w:t>2.★</w:t>
            </w:r>
            <w:r>
              <w:rPr>
                <w:rFonts w:hint="eastAsia" w:hAnsi="宋体"/>
                <w:bCs/>
                <w:sz w:val="24"/>
                <w:szCs w:val="24"/>
                <w:highlight w:val="none"/>
              </w:rPr>
              <w:t>投标</w:t>
            </w:r>
            <w:r>
              <w:rPr>
                <w:rFonts w:hint="eastAsia" w:hAnsi="宋体"/>
                <w:bCs/>
                <w:sz w:val="24"/>
                <w:szCs w:val="24"/>
                <w:highlight w:val="none"/>
                <w:lang w:val="en-US" w:eastAsia="zh-CN"/>
              </w:rPr>
              <w:t>服务</w:t>
            </w:r>
            <w:r>
              <w:rPr>
                <w:rFonts w:hint="eastAsia" w:hAnsi="宋体"/>
                <w:bCs/>
                <w:sz w:val="24"/>
                <w:szCs w:val="24"/>
                <w:highlight w:val="none"/>
              </w:rPr>
              <w:t>数量、价格表；</w:t>
            </w:r>
          </w:p>
          <w:p>
            <w:pPr>
              <w:pStyle w:val="6"/>
              <w:tabs>
                <w:tab w:val="left" w:pos="660"/>
              </w:tabs>
              <w:rPr>
                <w:rFonts w:hAnsi="宋体"/>
                <w:bCs/>
                <w:sz w:val="24"/>
                <w:szCs w:val="24"/>
              </w:rPr>
            </w:pPr>
            <w:r>
              <w:rPr>
                <w:rFonts w:hint="eastAsia" w:hAnsi="宋体"/>
                <w:bCs/>
                <w:sz w:val="24"/>
                <w:szCs w:val="24"/>
                <w:highlight w:val="none"/>
              </w:rPr>
              <w:t>3.★</w:t>
            </w:r>
            <w:r>
              <w:rPr>
                <w:rFonts w:hint="eastAsia" w:hAnsi="宋体"/>
                <w:bCs/>
                <w:sz w:val="24"/>
                <w:szCs w:val="24"/>
              </w:rPr>
              <w:t>投标人服务项目偏离表；</w:t>
            </w:r>
          </w:p>
          <w:p>
            <w:pPr>
              <w:pStyle w:val="6"/>
              <w:tabs>
                <w:tab w:val="left" w:pos="660"/>
              </w:tabs>
              <w:rPr>
                <w:rFonts w:hAnsi="宋体"/>
                <w:bCs/>
                <w:sz w:val="24"/>
                <w:szCs w:val="24"/>
              </w:rPr>
            </w:pPr>
            <w:r>
              <w:rPr>
                <w:rFonts w:hAnsi="宋体"/>
                <w:bCs/>
                <w:sz w:val="24"/>
                <w:szCs w:val="24"/>
              </w:rPr>
              <w:t>4</w:t>
            </w:r>
            <w:r>
              <w:rPr>
                <w:rFonts w:hint="eastAsia" w:hAnsi="宋体"/>
                <w:bCs/>
                <w:sz w:val="24"/>
                <w:szCs w:val="24"/>
              </w:rPr>
              <w:t>.技术方案；</w:t>
            </w:r>
          </w:p>
          <w:p>
            <w:pPr>
              <w:pStyle w:val="6"/>
              <w:tabs>
                <w:tab w:val="left" w:pos="660"/>
              </w:tabs>
              <w:rPr>
                <w:rFonts w:hAnsi="宋体"/>
                <w:bCs/>
                <w:sz w:val="24"/>
                <w:szCs w:val="24"/>
              </w:rPr>
            </w:pPr>
            <w:r>
              <w:rPr>
                <w:rFonts w:hAnsi="宋体"/>
                <w:bCs/>
                <w:sz w:val="24"/>
                <w:szCs w:val="24"/>
              </w:rPr>
              <w:t>5</w:t>
            </w:r>
            <w:r>
              <w:rPr>
                <w:rFonts w:hint="eastAsia" w:hAnsi="宋体"/>
                <w:bCs/>
                <w:sz w:val="24"/>
                <w:szCs w:val="24"/>
              </w:rPr>
              <w:t>.实施方案（含项目实施进度计划表）；</w:t>
            </w:r>
          </w:p>
          <w:p>
            <w:pPr>
              <w:pStyle w:val="6"/>
              <w:tabs>
                <w:tab w:val="left" w:pos="660"/>
              </w:tabs>
              <w:rPr>
                <w:rFonts w:hAnsi="宋体"/>
                <w:bCs/>
                <w:sz w:val="24"/>
                <w:szCs w:val="24"/>
              </w:rPr>
            </w:pPr>
            <w:r>
              <w:rPr>
                <w:rFonts w:hAnsi="宋体"/>
                <w:bCs/>
                <w:sz w:val="24"/>
                <w:szCs w:val="24"/>
              </w:rPr>
              <w:t>6</w:t>
            </w:r>
            <w:r>
              <w:rPr>
                <w:rFonts w:hint="eastAsia" w:hAnsi="宋体"/>
                <w:bCs/>
                <w:sz w:val="24"/>
                <w:szCs w:val="24"/>
              </w:rPr>
              <w:t>.验收方案；</w:t>
            </w:r>
          </w:p>
          <w:p>
            <w:pPr>
              <w:pStyle w:val="6"/>
              <w:tabs>
                <w:tab w:val="left" w:pos="660"/>
              </w:tabs>
              <w:rPr>
                <w:rFonts w:hAnsi="宋体"/>
                <w:bCs/>
                <w:sz w:val="24"/>
                <w:szCs w:val="24"/>
              </w:rPr>
            </w:pPr>
            <w:r>
              <w:rPr>
                <w:rFonts w:hAnsi="宋体"/>
                <w:bCs/>
                <w:sz w:val="24"/>
                <w:szCs w:val="24"/>
              </w:rPr>
              <w:t>7</w:t>
            </w:r>
            <w:r>
              <w:rPr>
                <w:rFonts w:hint="eastAsia" w:hAnsi="宋体"/>
                <w:bCs/>
                <w:sz w:val="24"/>
                <w:szCs w:val="24"/>
              </w:rPr>
              <w:t>.培训及售后服务方案；</w:t>
            </w:r>
          </w:p>
          <w:p>
            <w:pPr>
              <w:pStyle w:val="6"/>
              <w:rPr>
                <w:rFonts w:hAnsi="宋体"/>
                <w:bCs/>
                <w:sz w:val="24"/>
                <w:szCs w:val="24"/>
              </w:rPr>
            </w:pPr>
            <w:r>
              <w:rPr>
                <w:rFonts w:hint="eastAsia" w:hAnsi="宋体"/>
                <w:bCs/>
                <w:sz w:val="24"/>
                <w:szCs w:val="24"/>
                <w:lang w:val="en-US" w:eastAsia="zh-CN"/>
              </w:rPr>
              <w:t>8</w:t>
            </w:r>
            <w:r>
              <w:rPr>
                <w:rFonts w:hint="eastAsia" w:hAnsi="宋体"/>
                <w:bCs/>
                <w:sz w:val="24"/>
                <w:szCs w:val="24"/>
              </w:rPr>
              <w:t>.投标人认为需要提供的其它说明和资料。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 w:val="24"/>
                <w:szCs w:val="24"/>
              </w:rPr>
            </w:pPr>
            <w:r>
              <w:rPr>
                <w:rFonts w:hint="eastAsia" w:ascii="宋体" w:hAnsi="宋体"/>
                <w:bCs/>
                <w:sz w:val="24"/>
                <w:szCs w:val="24"/>
              </w:rPr>
              <w:t>7</w:t>
            </w:r>
          </w:p>
        </w:tc>
        <w:tc>
          <w:tcPr>
            <w:tcW w:w="2415" w:type="dxa"/>
            <w:vAlign w:val="center"/>
          </w:tcPr>
          <w:p>
            <w:pPr>
              <w:rPr>
                <w:rFonts w:ascii="宋体" w:hAnsi="宋体"/>
                <w:sz w:val="24"/>
                <w:szCs w:val="24"/>
              </w:rPr>
            </w:pPr>
            <w:r>
              <w:rPr>
                <w:rFonts w:hint="eastAsia" w:ascii="宋体" w:hAnsi="宋体"/>
                <w:sz w:val="24"/>
                <w:szCs w:val="24"/>
              </w:rPr>
              <w:t>投标人自行编写的</w:t>
            </w:r>
          </w:p>
          <w:p>
            <w:pPr>
              <w:rPr>
                <w:rFonts w:ascii="宋体" w:hAnsi="宋体"/>
                <w:bCs/>
                <w:sz w:val="24"/>
                <w:szCs w:val="24"/>
              </w:rPr>
            </w:pPr>
            <w:r>
              <w:rPr>
                <w:rFonts w:hint="eastAsia" w:ascii="宋体" w:hAnsi="宋体"/>
                <w:sz w:val="24"/>
                <w:szCs w:val="24"/>
              </w:rPr>
              <w:t>技术文件</w:t>
            </w:r>
          </w:p>
        </w:tc>
        <w:tc>
          <w:tcPr>
            <w:tcW w:w="5774" w:type="dxa"/>
            <w:vAlign w:val="center"/>
          </w:tcPr>
          <w:p>
            <w:pPr>
              <w:pStyle w:val="6"/>
              <w:rPr>
                <w:rFonts w:hAnsi="宋体"/>
                <w:bCs/>
                <w:sz w:val="24"/>
                <w:szCs w:val="24"/>
              </w:rPr>
            </w:pPr>
            <w:r>
              <w:rPr>
                <w:rFonts w:hint="eastAsia" w:hAnsi="宋体"/>
                <w:bCs/>
                <w:sz w:val="24"/>
                <w:szCs w:val="24"/>
              </w:rPr>
              <w:t>应包括但不仅限于以下内容：</w:t>
            </w:r>
          </w:p>
          <w:p>
            <w:pPr>
              <w:pStyle w:val="6"/>
              <w:rPr>
                <w:rFonts w:hAnsi="宋体"/>
                <w:bCs/>
                <w:sz w:val="24"/>
                <w:szCs w:val="24"/>
              </w:rPr>
            </w:pPr>
            <w:r>
              <w:rPr>
                <w:rFonts w:hint="eastAsia" w:hAnsi="宋体"/>
                <w:bCs/>
                <w:sz w:val="24"/>
                <w:szCs w:val="24"/>
              </w:rPr>
              <w:t>1）投标设备数量、配置说明；</w:t>
            </w:r>
          </w:p>
          <w:p>
            <w:pPr>
              <w:pStyle w:val="6"/>
              <w:rPr>
                <w:rFonts w:hAnsi="宋体"/>
                <w:bCs/>
                <w:sz w:val="24"/>
                <w:szCs w:val="24"/>
              </w:rPr>
            </w:pPr>
            <w:r>
              <w:rPr>
                <w:rFonts w:hint="eastAsia" w:hAnsi="宋体"/>
                <w:bCs/>
                <w:sz w:val="24"/>
                <w:szCs w:val="24"/>
              </w:rPr>
              <w:t>2）技术响应方案；</w:t>
            </w:r>
          </w:p>
          <w:p>
            <w:pPr>
              <w:pStyle w:val="6"/>
              <w:rPr>
                <w:rFonts w:hAnsi="宋体"/>
                <w:bCs/>
                <w:sz w:val="24"/>
                <w:szCs w:val="24"/>
              </w:rPr>
            </w:pPr>
            <w:r>
              <w:rPr>
                <w:rFonts w:hint="eastAsia" w:hAnsi="宋体"/>
                <w:bCs/>
                <w:sz w:val="24"/>
                <w:szCs w:val="24"/>
              </w:rPr>
              <w:t>3）技术参数应答；</w:t>
            </w:r>
          </w:p>
          <w:p>
            <w:pPr>
              <w:pStyle w:val="6"/>
              <w:rPr>
                <w:rFonts w:hAnsi="宋体"/>
                <w:bCs/>
                <w:sz w:val="24"/>
                <w:szCs w:val="24"/>
              </w:rPr>
            </w:pPr>
            <w:r>
              <w:rPr>
                <w:rFonts w:hint="eastAsia" w:hAnsi="宋体"/>
                <w:bCs/>
                <w:sz w:val="24"/>
                <w:szCs w:val="24"/>
              </w:rPr>
              <w:t>4）公开发行的投标产品彩页或产品技术参数说明；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8</w:t>
            </w:r>
          </w:p>
        </w:tc>
        <w:tc>
          <w:tcPr>
            <w:tcW w:w="2415" w:type="dxa"/>
            <w:vAlign w:val="center"/>
          </w:tcPr>
          <w:p>
            <w:pPr>
              <w:rPr>
                <w:rFonts w:ascii="宋体" w:hAnsi="宋体"/>
                <w:bCs/>
                <w:sz w:val="24"/>
                <w:szCs w:val="24"/>
              </w:rPr>
            </w:pPr>
            <w:r>
              <w:rPr>
                <w:rFonts w:hint="eastAsia" w:hAnsi="宋体"/>
                <w:bCs/>
                <w:sz w:val="24"/>
                <w:szCs w:val="24"/>
              </w:rPr>
              <w:t>★</w:t>
            </w:r>
            <w:r>
              <w:rPr>
                <w:rFonts w:hint="eastAsia" w:ascii="宋体" w:hAnsi="宋体"/>
                <w:bCs/>
                <w:sz w:val="24"/>
                <w:szCs w:val="24"/>
              </w:rPr>
              <w:t>投标保证金额及时间要求</w:t>
            </w:r>
          </w:p>
        </w:tc>
        <w:tc>
          <w:tcPr>
            <w:tcW w:w="5774" w:type="dxa"/>
            <w:vAlign w:val="center"/>
          </w:tcPr>
          <w:p>
            <w:pPr>
              <w:pStyle w:val="6"/>
              <w:rPr>
                <w:b/>
                <w:sz w:val="24"/>
                <w:szCs w:val="24"/>
              </w:rPr>
            </w:pPr>
            <w:r>
              <w:rPr>
                <w:rFonts w:hint="eastAsia"/>
                <w:b/>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9</w:t>
            </w:r>
          </w:p>
        </w:tc>
        <w:tc>
          <w:tcPr>
            <w:tcW w:w="2415" w:type="dxa"/>
            <w:vAlign w:val="center"/>
          </w:tcPr>
          <w:p>
            <w:pPr>
              <w:jc w:val="left"/>
              <w:rPr>
                <w:rFonts w:ascii="宋体" w:hAnsi="宋体"/>
                <w:bCs/>
                <w:sz w:val="24"/>
                <w:szCs w:val="24"/>
              </w:rPr>
            </w:pPr>
            <w:r>
              <w:rPr>
                <w:rFonts w:hint="eastAsia" w:ascii="宋体" w:hAnsi="宋体"/>
                <w:bCs/>
                <w:sz w:val="24"/>
                <w:szCs w:val="24"/>
              </w:rPr>
              <w:t>是否接受可选择或可调整的投标和报价</w:t>
            </w:r>
          </w:p>
        </w:tc>
        <w:tc>
          <w:tcPr>
            <w:tcW w:w="5774" w:type="dxa"/>
            <w:vAlign w:val="center"/>
          </w:tcPr>
          <w:p>
            <w:pPr>
              <w:pStyle w:val="13"/>
              <w:spacing w:before="120" w:beforeLines="50" w:after="120" w:afterLines="50"/>
              <w:ind w:left="0"/>
              <w:rPr>
                <w:bCs/>
                <w:color w:val="auto"/>
                <w:sz w:val="24"/>
                <w:szCs w:val="24"/>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 w:val="24"/>
                <w:szCs w:val="24"/>
              </w:rPr>
            </w:pPr>
            <w:r>
              <w:rPr>
                <w:rFonts w:hint="eastAsia" w:ascii="宋体" w:hAnsi="宋体"/>
                <w:bCs/>
                <w:sz w:val="24"/>
                <w:szCs w:val="24"/>
              </w:rPr>
              <w:t>10</w:t>
            </w:r>
          </w:p>
        </w:tc>
        <w:tc>
          <w:tcPr>
            <w:tcW w:w="2415" w:type="dxa"/>
            <w:vAlign w:val="center"/>
          </w:tcPr>
          <w:p>
            <w:pPr>
              <w:rPr>
                <w:rFonts w:ascii="宋体" w:hAnsi="宋体"/>
                <w:sz w:val="24"/>
                <w:szCs w:val="24"/>
              </w:rPr>
            </w:pPr>
            <w:r>
              <w:rPr>
                <w:rFonts w:hint="eastAsia" w:ascii="宋体" w:hAnsi="宋体"/>
                <w:sz w:val="24"/>
                <w:szCs w:val="24"/>
              </w:rPr>
              <w:t>现场踏勘</w:t>
            </w:r>
          </w:p>
        </w:tc>
        <w:tc>
          <w:tcPr>
            <w:tcW w:w="5774" w:type="dxa"/>
            <w:vAlign w:val="center"/>
          </w:tcPr>
          <w:p>
            <w:pPr>
              <w:pStyle w:val="6"/>
              <w:spacing w:before="120" w:beforeLines="50" w:after="120" w:afterLines="50"/>
              <w:rPr>
                <w:rFonts w:hint="default" w:eastAsiaTheme="minorEastAsia"/>
                <w:sz w:val="24"/>
                <w:szCs w:val="24"/>
                <w:lang w:val="en-US" w:eastAsia="zh-CN"/>
              </w:rPr>
            </w:pPr>
            <w:r>
              <w:rPr>
                <w:rFonts w:hint="eastAsia"/>
                <w:bCs/>
                <w:sz w:val="24"/>
                <w:szCs w:val="24"/>
                <w:highlight w:val="none"/>
                <w:lang w:val="en-US" w:eastAsia="zh-CN"/>
              </w:rPr>
              <w:t>2021年6月4日</w:t>
            </w:r>
            <w:r>
              <w:rPr>
                <w:rFonts w:hint="eastAsia"/>
                <w:bCs/>
                <w:sz w:val="24"/>
                <w:szCs w:val="24"/>
                <w:highlight w:val="none"/>
              </w:rPr>
              <w:t>集中勘察</w:t>
            </w:r>
            <w:r>
              <w:rPr>
                <w:rFonts w:hint="eastAsia"/>
                <w:bCs/>
                <w:sz w:val="24"/>
                <w:szCs w:val="24"/>
                <w:highlight w:val="none"/>
                <w:lang w:eastAsia="zh-CN"/>
              </w:rPr>
              <w:t>，</w:t>
            </w:r>
            <w:r>
              <w:rPr>
                <w:rFonts w:hint="eastAsia"/>
                <w:bCs/>
                <w:sz w:val="24"/>
                <w:szCs w:val="24"/>
                <w:highlight w:val="none"/>
                <w:lang w:val="en-US" w:eastAsia="zh-CN"/>
              </w:rPr>
              <w:t>请提前联系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11</w:t>
            </w:r>
          </w:p>
        </w:tc>
        <w:tc>
          <w:tcPr>
            <w:tcW w:w="2415" w:type="dxa"/>
            <w:vAlign w:val="center"/>
          </w:tcPr>
          <w:p>
            <w:pPr>
              <w:rPr>
                <w:rFonts w:ascii="宋体" w:hAnsi="宋体"/>
                <w:bCs/>
                <w:sz w:val="24"/>
                <w:szCs w:val="24"/>
              </w:rPr>
            </w:pPr>
            <w:r>
              <w:rPr>
                <w:rFonts w:hint="eastAsia" w:ascii="宋体" w:hAnsi="宋体"/>
                <w:bCs/>
                <w:sz w:val="24"/>
                <w:szCs w:val="24"/>
              </w:rPr>
              <w:t>投标文件有效期</w:t>
            </w:r>
          </w:p>
        </w:tc>
        <w:tc>
          <w:tcPr>
            <w:tcW w:w="5774" w:type="dxa"/>
            <w:vAlign w:val="center"/>
          </w:tcPr>
          <w:p>
            <w:pPr>
              <w:pStyle w:val="13"/>
              <w:spacing w:before="0" w:after="0" w:line="240" w:lineRule="auto"/>
              <w:ind w:left="0"/>
              <w:rPr>
                <w:bCs/>
                <w:color w:val="auto"/>
                <w:sz w:val="24"/>
                <w:szCs w:val="24"/>
              </w:rPr>
            </w:pPr>
            <w:r>
              <w:rPr>
                <w:rFonts w:hint="eastAsia"/>
                <w:bCs/>
                <w:color w:val="auto"/>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12</w:t>
            </w:r>
          </w:p>
        </w:tc>
        <w:tc>
          <w:tcPr>
            <w:tcW w:w="2415" w:type="dxa"/>
            <w:vAlign w:val="center"/>
          </w:tcPr>
          <w:p>
            <w:pPr>
              <w:rPr>
                <w:rFonts w:ascii="宋体" w:hAnsi="宋体"/>
                <w:bCs/>
                <w:sz w:val="24"/>
                <w:szCs w:val="24"/>
              </w:rPr>
            </w:pPr>
            <w:r>
              <w:rPr>
                <w:rFonts w:hint="eastAsia" w:ascii="宋体" w:hAnsi="宋体"/>
                <w:bCs/>
                <w:sz w:val="24"/>
                <w:szCs w:val="24"/>
              </w:rPr>
              <w:t>投标文件份数</w:t>
            </w:r>
          </w:p>
        </w:tc>
        <w:tc>
          <w:tcPr>
            <w:tcW w:w="5774" w:type="dxa"/>
            <w:vAlign w:val="center"/>
          </w:tcPr>
          <w:p>
            <w:pPr>
              <w:pStyle w:val="13"/>
              <w:spacing w:before="0" w:after="0" w:line="240" w:lineRule="auto"/>
              <w:ind w:left="0"/>
              <w:rPr>
                <w:bCs/>
                <w:color w:val="auto"/>
                <w:sz w:val="24"/>
                <w:szCs w:val="24"/>
              </w:rPr>
            </w:pPr>
            <w:r>
              <w:rPr>
                <w:rFonts w:hint="eastAsia"/>
                <w:b w:val="0"/>
                <w:bCs w:val="0"/>
                <w:color w:val="auto"/>
                <w:sz w:val="24"/>
                <w:szCs w:val="24"/>
              </w:rPr>
              <w:t>正本1份，副本</w:t>
            </w:r>
            <w:r>
              <w:rPr>
                <w:rFonts w:hint="eastAsia"/>
                <w:b w:val="0"/>
                <w:bCs w:val="0"/>
                <w:color w:val="auto"/>
                <w:sz w:val="24"/>
                <w:szCs w:val="24"/>
                <w:lang w:val="en-US" w:eastAsia="zh-CN"/>
              </w:rPr>
              <w:t>2</w:t>
            </w:r>
            <w:r>
              <w:rPr>
                <w:rFonts w:hint="eastAsia"/>
                <w:b w:val="0"/>
                <w:bCs w:val="0"/>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13</w:t>
            </w:r>
          </w:p>
        </w:tc>
        <w:tc>
          <w:tcPr>
            <w:tcW w:w="2415" w:type="dxa"/>
            <w:vAlign w:val="center"/>
          </w:tcPr>
          <w:p>
            <w:pPr>
              <w:rPr>
                <w:rFonts w:ascii="宋体" w:hAnsi="宋体"/>
                <w:b/>
                <w:bCs/>
                <w:sz w:val="24"/>
                <w:szCs w:val="24"/>
              </w:rPr>
            </w:pPr>
            <w:r>
              <w:rPr>
                <w:rFonts w:hint="eastAsia" w:ascii="宋体" w:hAnsi="宋体"/>
                <w:b w:val="0"/>
                <w:bCs w:val="0"/>
                <w:sz w:val="24"/>
                <w:szCs w:val="24"/>
              </w:rPr>
              <w:t>文件编制要求</w:t>
            </w:r>
          </w:p>
        </w:tc>
        <w:tc>
          <w:tcPr>
            <w:tcW w:w="5774" w:type="dxa"/>
            <w:vAlign w:val="center"/>
          </w:tcPr>
          <w:p>
            <w:pPr>
              <w:pStyle w:val="13"/>
              <w:spacing w:before="0" w:after="0" w:line="240" w:lineRule="auto"/>
              <w:ind w:left="0"/>
              <w:rPr>
                <w:b w:val="0"/>
                <w:bCs w:val="0"/>
                <w:color w:val="auto"/>
                <w:sz w:val="24"/>
                <w:szCs w:val="24"/>
              </w:rPr>
            </w:pPr>
            <w:r>
              <w:rPr>
                <w:rFonts w:hint="eastAsia"/>
                <w:b w:val="0"/>
                <w:bCs w:val="0"/>
                <w:color w:val="auto"/>
                <w:sz w:val="24"/>
                <w:szCs w:val="24"/>
              </w:rPr>
              <w:t>相关内容应逐页加盖公章或加盖骑缝章，投标文件应装订成册，不得活页装订。</w:t>
            </w:r>
          </w:p>
          <w:p>
            <w:pPr>
              <w:pStyle w:val="13"/>
              <w:spacing w:before="0" w:after="0" w:line="240" w:lineRule="auto"/>
              <w:ind w:left="0"/>
              <w:rPr>
                <w:sz w:val="24"/>
                <w:szCs w:val="24"/>
              </w:rPr>
            </w:pPr>
            <w:r>
              <w:rPr>
                <w:rFonts w:hint="eastAsia"/>
                <w:b w:val="0"/>
                <w:bCs w:val="0"/>
                <w:color w:val="auto"/>
                <w:sz w:val="24"/>
                <w:szCs w:val="24"/>
              </w:rPr>
              <w:t>投标人在本项目中禁止使用“投标专用章”，必须使用投标人公章进行投标，投标文件的正、副本均须加盖公章骑缝章。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 w:val="24"/>
                <w:szCs w:val="24"/>
              </w:rPr>
            </w:pPr>
            <w:r>
              <w:rPr>
                <w:rFonts w:hint="eastAsia" w:ascii="宋体" w:hAnsi="宋体"/>
                <w:bCs/>
                <w:sz w:val="24"/>
                <w:szCs w:val="24"/>
              </w:rPr>
              <w:t>14</w:t>
            </w:r>
          </w:p>
        </w:tc>
        <w:tc>
          <w:tcPr>
            <w:tcW w:w="2415" w:type="dxa"/>
            <w:vAlign w:val="center"/>
          </w:tcPr>
          <w:p>
            <w:pPr>
              <w:rPr>
                <w:rFonts w:ascii="宋体" w:hAnsi="宋体"/>
                <w:bCs/>
                <w:sz w:val="24"/>
                <w:szCs w:val="24"/>
              </w:rPr>
            </w:pPr>
            <w:r>
              <w:rPr>
                <w:rFonts w:hint="eastAsia" w:ascii="宋体" w:hAnsi="宋体"/>
                <w:bCs/>
                <w:sz w:val="24"/>
                <w:szCs w:val="24"/>
              </w:rPr>
              <w:t>其他要求</w:t>
            </w:r>
          </w:p>
        </w:tc>
        <w:tc>
          <w:tcPr>
            <w:tcW w:w="5774" w:type="dxa"/>
            <w:vAlign w:val="center"/>
          </w:tcPr>
          <w:p>
            <w:pPr>
              <w:pStyle w:val="13"/>
              <w:spacing w:before="0" w:after="0" w:line="240" w:lineRule="auto"/>
              <w:ind w:left="0"/>
              <w:rPr>
                <w:bCs/>
                <w:color w:val="auto"/>
                <w:sz w:val="24"/>
                <w:szCs w:val="24"/>
              </w:rPr>
            </w:pPr>
            <w:r>
              <w:rPr>
                <w:rFonts w:hint="eastAsia"/>
                <w:bCs/>
                <w:color w:val="auto"/>
                <w:sz w:val="24"/>
                <w:szCs w:val="24"/>
              </w:rPr>
              <w:t>详见采购文件要求</w:t>
            </w:r>
          </w:p>
        </w:tc>
      </w:tr>
    </w:tbl>
    <w:p>
      <w:pPr>
        <w:numPr>
          <w:ilvl w:val="0"/>
          <w:numId w:val="2"/>
        </w:numPr>
        <w:spacing w:beforeLines="50" w:afterLines="50" w:line="360" w:lineRule="auto"/>
        <w:jc w:val="center"/>
        <w:rPr>
          <w:rFonts w:hint="eastAsia" w:ascii="华文隶书" w:hAnsi="华文仿宋"/>
          <w:b/>
          <w:bCs/>
          <w:sz w:val="24"/>
          <w:szCs w:val="24"/>
        </w:rPr>
      </w:pPr>
      <w:r>
        <w:rPr>
          <w:rFonts w:hint="eastAsia" w:asciiTheme="minorHAnsi" w:hAnsiTheme="minorHAnsi" w:eastAsiaTheme="minorEastAsia" w:cstheme="minorBidi"/>
          <w:b/>
          <w:bCs/>
          <w:kern w:val="2"/>
          <w:sz w:val="32"/>
          <w:szCs w:val="24"/>
          <w:lang w:val="en-US" w:eastAsia="zh-CN" w:bidi="ar-SA"/>
        </w:rPr>
        <w:t>采购项目说明及要求</w:t>
      </w:r>
    </w:p>
    <w:p>
      <w:pPr>
        <w:numPr>
          <w:ilvl w:val="0"/>
          <w:numId w:val="0"/>
        </w:numPr>
        <w:spacing w:beforeLines="50" w:afterLines="50" w:line="360" w:lineRule="auto"/>
        <w:jc w:val="left"/>
        <w:rPr>
          <w:rFonts w:hint="eastAsia" w:ascii="华文隶书" w:hAnsi="华文仿宋"/>
          <w:b/>
          <w:bCs/>
          <w:sz w:val="24"/>
          <w:szCs w:val="24"/>
        </w:rPr>
      </w:pPr>
      <w:r>
        <w:rPr>
          <w:rFonts w:hint="eastAsia" w:asciiTheme="minorHAnsi" w:hAnsiTheme="minorHAnsi" w:eastAsiaTheme="minorEastAsia" w:cstheme="minorBidi"/>
          <w:b/>
          <w:bCs/>
          <w:kern w:val="2"/>
          <w:sz w:val="28"/>
          <w:szCs w:val="28"/>
          <w:lang w:val="en-US" w:eastAsia="zh-CN" w:bidi="ar-SA"/>
        </w:rPr>
        <w:t>一、投标要求一览表</w:t>
      </w:r>
    </w:p>
    <w:p>
      <w:pPr>
        <w:numPr>
          <w:ilvl w:val="0"/>
          <w:numId w:val="0"/>
        </w:numPr>
        <w:spacing w:beforeLines="50" w:afterLines="50" w:line="360" w:lineRule="auto"/>
        <w:jc w:val="left"/>
        <w:rPr>
          <w:rFonts w:hint="eastAsia" w:ascii="华文隶书" w:hAnsi="华文仿宋"/>
          <w:b/>
          <w:bCs/>
          <w:sz w:val="24"/>
          <w:szCs w:val="24"/>
        </w:rPr>
      </w:pPr>
      <w:r>
        <w:rPr>
          <w:rFonts w:hint="eastAsia" w:ascii="华文隶书" w:hAnsi="华文仿宋"/>
          <w:b/>
          <w:bCs/>
          <w:sz w:val="24"/>
          <w:szCs w:val="24"/>
        </w:rPr>
        <w:t>（丰庭学生公寓1-3号楼实木家具）</w:t>
      </w:r>
    </w:p>
    <w:tbl>
      <w:tblPr>
        <w:tblStyle w:val="9"/>
        <w:tblW w:w="9212" w:type="dxa"/>
        <w:tblInd w:w="97" w:type="dxa"/>
        <w:tblLayout w:type="autofit"/>
        <w:tblCellMar>
          <w:top w:w="0" w:type="dxa"/>
          <w:left w:w="108" w:type="dxa"/>
          <w:bottom w:w="0" w:type="dxa"/>
          <w:right w:w="108" w:type="dxa"/>
        </w:tblCellMar>
      </w:tblPr>
      <w:tblGrid>
        <w:gridCol w:w="538"/>
        <w:gridCol w:w="856"/>
        <w:gridCol w:w="885"/>
        <w:gridCol w:w="6379"/>
        <w:gridCol w:w="554"/>
      </w:tblGrid>
      <w:tr>
        <w:tblPrEx>
          <w:tblCellMar>
            <w:top w:w="0" w:type="dxa"/>
            <w:left w:w="108" w:type="dxa"/>
            <w:bottom w:w="0" w:type="dxa"/>
            <w:right w:w="108" w:type="dxa"/>
          </w:tblCellMar>
        </w:tblPrEx>
        <w:trPr>
          <w:trHeight w:val="658" w:hRule="atLeast"/>
        </w:trPr>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8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动 作</w:t>
            </w:r>
          </w:p>
        </w:tc>
        <w:tc>
          <w:tcPr>
            <w:tcW w:w="8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工程量</w:t>
            </w:r>
          </w:p>
        </w:tc>
        <w:tc>
          <w:tcPr>
            <w:tcW w:w="63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施工项目</w:t>
            </w:r>
          </w:p>
        </w:tc>
        <w:tc>
          <w:tcPr>
            <w:tcW w:w="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 注</w:t>
            </w:r>
          </w:p>
        </w:tc>
      </w:tr>
      <w:tr>
        <w:tblPrEx>
          <w:tblCellMar>
            <w:top w:w="0" w:type="dxa"/>
            <w:left w:w="108" w:type="dxa"/>
            <w:bottom w:w="0" w:type="dxa"/>
            <w:right w:w="108" w:type="dxa"/>
          </w:tblCellMar>
        </w:tblPrEx>
        <w:trPr>
          <w:trHeight w:val="658" w:hRule="atLeast"/>
        </w:trPr>
        <w:tc>
          <w:tcPr>
            <w:tcW w:w="5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拆、搬、运</w:t>
            </w:r>
            <w:r>
              <w:rPr>
                <w:rFonts w:hint="eastAsia" w:ascii="宋体" w:hAnsi="宋体" w:eastAsia="宋体" w:cs="宋体"/>
                <w:color w:val="000000"/>
                <w:kern w:val="0"/>
                <w:sz w:val="24"/>
                <w:szCs w:val="24"/>
                <w:lang w:eastAsia="zh-CN"/>
              </w:rPr>
              <w:t>、</w:t>
            </w:r>
          </w:p>
          <w:p>
            <w:pPr>
              <w:widowControl/>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装</w:t>
            </w:r>
          </w:p>
        </w:tc>
        <w:tc>
          <w:tcPr>
            <w:tcW w:w="88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280间</w:t>
            </w:r>
          </w:p>
        </w:tc>
        <w:tc>
          <w:tcPr>
            <w:tcW w:w="63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床、书桌拆解打包后搬运到</w:t>
            </w:r>
            <w:r>
              <w:rPr>
                <w:rFonts w:hint="eastAsia" w:ascii="宋体" w:hAnsi="宋体" w:eastAsia="宋体" w:cs="宋体"/>
                <w:color w:val="000000"/>
                <w:kern w:val="0"/>
                <w:sz w:val="24"/>
                <w:szCs w:val="24"/>
                <w:highlight w:val="none"/>
              </w:rPr>
              <w:t>孔院项目</w:t>
            </w:r>
            <w:r>
              <w:rPr>
                <w:rFonts w:hint="eastAsia" w:ascii="宋体" w:hAnsi="宋体" w:eastAsia="宋体" w:cs="宋体"/>
                <w:color w:val="000000"/>
                <w:kern w:val="0"/>
                <w:sz w:val="24"/>
                <w:szCs w:val="24"/>
              </w:rPr>
              <w:t>楼栋，并安装</w:t>
            </w:r>
          </w:p>
        </w:tc>
        <w:tc>
          <w:tcPr>
            <w:tcW w:w="55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均需包装</w:t>
            </w:r>
          </w:p>
        </w:tc>
      </w:tr>
      <w:tr>
        <w:tblPrEx>
          <w:tblCellMar>
            <w:top w:w="0" w:type="dxa"/>
            <w:left w:w="108" w:type="dxa"/>
            <w:bottom w:w="0" w:type="dxa"/>
            <w:right w:w="108" w:type="dxa"/>
          </w:tblCellMar>
        </w:tblPrEx>
        <w:trPr>
          <w:trHeight w:val="658" w:hRule="atLeas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63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椅子打包搬运至孔院项目楼栋</w:t>
            </w:r>
          </w:p>
        </w:tc>
        <w:tc>
          <w:tcPr>
            <w:tcW w:w="5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658" w:hRule="atLeas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63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衣柜拆解，打包后搬运至</w:t>
            </w:r>
            <w:r>
              <w:rPr>
                <w:rFonts w:hint="eastAsia" w:ascii="宋体" w:hAnsi="宋体" w:eastAsia="宋体" w:cs="宋体"/>
                <w:color w:val="000000"/>
                <w:kern w:val="0"/>
                <w:sz w:val="24"/>
                <w:szCs w:val="24"/>
                <w:highlight w:val="none"/>
              </w:rPr>
              <w:t>一期运动场仓库</w:t>
            </w:r>
          </w:p>
        </w:tc>
        <w:tc>
          <w:tcPr>
            <w:tcW w:w="5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658" w:hRule="atLeas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6379" w:type="dxa"/>
            <w:tcBorders>
              <w:top w:val="nil"/>
              <w:left w:val="nil"/>
              <w:bottom w:val="nil"/>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床垫、床头柜打包</w:t>
            </w:r>
            <w:r>
              <w:rPr>
                <w:rFonts w:hint="eastAsia" w:ascii="宋体" w:hAnsi="宋体" w:eastAsia="宋体" w:cs="宋体"/>
                <w:kern w:val="0"/>
                <w:sz w:val="24"/>
                <w:szCs w:val="24"/>
              </w:rPr>
              <w:t>后搬运至一期运动场仓库</w:t>
            </w:r>
          </w:p>
        </w:tc>
        <w:tc>
          <w:tcPr>
            <w:tcW w:w="55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658" w:hRule="atLeast"/>
        </w:trPr>
        <w:tc>
          <w:tcPr>
            <w:tcW w:w="5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搬、运、装</w:t>
            </w:r>
          </w:p>
        </w:tc>
        <w:tc>
          <w:tcPr>
            <w:tcW w:w="88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115间</w:t>
            </w:r>
          </w:p>
        </w:tc>
        <w:tc>
          <w:tcPr>
            <w:tcW w:w="63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从一期运动场仓库搬运床、书桌、椅子到孔院项目楼</w:t>
            </w:r>
          </w:p>
        </w:tc>
        <w:tc>
          <w:tcPr>
            <w:tcW w:w="55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58" w:hRule="atLeast"/>
        </w:trPr>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63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组装床、书桌与书架</w:t>
            </w:r>
          </w:p>
        </w:tc>
        <w:tc>
          <w:tcPr>
            <w:tcW w:w="5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r>
    </w:tbl>
    <w:p>
      <w:pPr>
        <w:pStyle w:val="7"/>
        <w:numPr>
          <w:ilvl w:val="0"/>
          <w:numId w:val="3"/>
        </w:numPr>
        <w:spacing w:line="360" w:lineRule="auto"/>
        <w:ind w:firstLine="0" w:firstLineChars="0"/>
        <w:rPr>
          <w:rFonts w:hint="eastAsia" w:hAnsi="宋体" w:eastAsia="宋体" w:cs="宋体"/>
          <w:b/>
          <w:bCs/>
          <w:sz w:val="21"/>
          <w:szCs w:val="21"/>
          <w:lang w:val="en-US" w:eastAsia="zh-CN"/>
        </w:rPr>
      </w:pPr>
      <w:r>
        <w:rPr>
          <w:rFonts w:hint="eastAsia" w:asciiTheme="minorHAnsi" w:hAnsiTheme="minorHAnsi" w:eastAsiaTheme="minorEastAsia" w:cstheme="minorBidi"/>
          <w:b/>
          <w:bCs/>
          <w:kern w:val="2"/>
          <w:sz w:val="28"/>
          <w:szCs w:val="28"/>
          <w:lang w:val="en-US" w:eastAsia="zh-CN" w:bidi="ar-SA"/>
        </w:rPr>
        <w:t>项目要求</w:t>
      </w:r>
      <w:r>
        <w:rPr>
          <w:rFonts w:hint="eastAsia" w:asciiTheme="minorHAnsi" w:hAnsiTheme="minorHAnsi" w:cstheme="minorBidi"/>
          <w:b/>
          <w:bCs/>
          <w:kern w:val="2"/>
          <w:sz w:val="21"/>
          <w:szCs w:val="21"/>
          <w:lang w:val="en-US" w:eastAsia="zh-CN" w:bidi="ar-SA"/>
        </w:rPr>
        <w:t>（*该部分须填写点对点应答表，见附件三）</w:t>
      </w:r>
    </w:p>
    <w:p>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（一）报价要求：</w:t>
      </w:r>
      <w:r>
        <w:rPr>
          <w:rFonts w:hint="eastAsia" w:ascii="宋体" w:hAnsi="宋体" w:eastAsia="宋体" w:cs="宋体"/>
          <w:sz w:val="24"/>
          <w:szCs w:val="24"/>
          <w:lang w:val="en-US" w:eastAsia="zh-CN"/>
        </w:rPr>
        <w:t>投标报价以人民币填列。投标人的报价(含税)应包括:原家具拆卸、运输费用，安装、调试费用，零配件费用，税费及其他应有的费用:投标人所报价格应能够满足招标文件所有需求及所有服务内容，并提供优质服务的最终优惠价格。验收及相关费用由投标人负责。</w:t>
      </w:r>
    </w:p>
    <w:p>
      <w:pPr>
        <w:pStyle w:val="7"/>
        <w:spacing w:line="360" w:lineRule="auto"/>
        <w:ind w:firstLine="0" w:firstLineChars="0"/>
        <w:rPr>
          <w:rFonts w:hint="eastAsia" w:ascii="宋体" w:hAnsi="宋体" w:eastAsia="宋体" w:cs="宋体"/>
          <w:b/>
          <w:bCs/>
          <w:sz w:val="24"/>
          <w:szCs w:val="24"/>
        </w:rPr>
      </w:pPr>
      <w:r>
        <w:rPr>
          <w:rFonts w:hint="eastAsia" w:hAnsi="宋体" w:eastAsia="宋体" w:cs="宋体"/>
          <w:b/>
          <w:bCs/>
          <w:sz w:val="24"/>
          <w:szCs w:val="24"/>
          <w:lang w:eastAsia="zh-CN"/>
        </w:rPr>
        <w:t>（</w:t>
      </w:r>
      <w:r>
        <w:rPr>
          <w:rFonts w:hint="eastAsia" w:hAnsi="宋体" w:eastAsia="宋体" w:cs="宋体"/>
          <w:b/>
          <w:bCs/>
          <w:sz w:val="24"/>
          <w:szCs w:val="24"/>
          <w:lang w:val="en-US" w:eastAsia="zh-CN"/>
        </w:rPr>
        <w:t>二</w:t>
      </w:r>
      <w:r>
        <w:rPr>
          <w:rFonts w:hint="eastAsia" w:hAnsi="宋体" w:eastAsia="宋体" w:cs="宋体"/>
          <w:b/>
          <w:bCs/>
          <w:sz w:val="24"/>
          <w:szCs w:val="24"/>
          <w:lang w:eastAsia="zh-CN"/>
        </w:rPr>
        <w:t>）</w:t>
      </w:r>
      <w:r>
        <w:rPr>
          <w:rFonts w:hint="eastAsia" w:hAnsi="宋体" w:eastAsia="宋体" w:cs="宋体"/>
          <w:b/>
          <w:bCs/>
          <w:sz w:val="24"/>
          <w:szCs w:val="24"/>
          <w:lang w:val="en-US" w:eastAsia="zh-CN"/>
        </w:rPr>
        <w:t>服务</w:t>
      </w:r>
      <w:r>
        <w:rPr>
          <w:rFonts w:hint="eastAsia" w:ascii="宋体" w:hAnsi="宋体" w:eastAsia="宋体" w:cs="宋体"/>
          <w:b/>
          <w:bCs/>
          <w:sz w:val="24"/>
          <w:szCs w:val="24"/>
        </w:rPr>
        <w:t>要求</w:t>
      </w:r>
    </w:p>
    <w:p>
      <w:pPr>
        <w:numPr>
          <w:ilvl w:val="0"/>
          <w:numId w:val="4"/>
        </w:numPr>
        <w:spacing w:line="360" w:lineRule="auto"/>
        <w:rPr>
          <w:rFonts w:hint="eastAsia"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在拆运过程中，中标方必须听从</w:t>
      </w:r>
      <w:r>
        <w:rPr>
          <w:rFonts w:hint="eastAsia" w:hAnsi="宋体" w:eastAsia="宋体" w:cs="宋体"/>
          <w:kern w:val="2"/>
          <w:sz w:val="24"/>
          <w:szCs w:val="24"/>
          <w:lang w:val="en-US" w:eastAsia="zh-CN" w:bidi="ar-SA"/>
        </w:rPr>
        <w:t>校</w:t>
      </w:r>
      <w:r>
        <w:rPr>
          <w:rFonts w:hint="eastAsia" w:ascii="宋体" w:hAnsi="宋体" w:eastAsia="宋体" w:cs="宋体"/>
          <w:kern w:val="2"/>
          <w:sz w:val="24"/>
          <w:szCs w:val="24"/>
          <w:lang w:val="en-US" w:eastAsia="zh-CN" w:bidi="ar-SA"/>
        </w:rPr>
        <w:t>方的领导和指挥，按时、按量地完成服务;</w:t>
      </w:r>
      <w:r>
        <w:rPr>
          <w:rFonts w:hint="eastAsia" w:ascii="宋体" w:hAnsi="宋体" w:eastAsia="宋体" w:cs="宋体"/>
          <w:sz w:val="24"/>
          <w:szCs w:val="24"/>
        </w:rPr>
        <w:t>严格遵守学校的规章制度，对施工区域设立警示牌、警戒线、以防止行人进入作业区域</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CN" w:bidi="ar-SA"/>
        </w:rPr>
        <w:br w:type="textWrapping"/>
      </w:r>
      <w:r>
        <w:rPr>
          <w:rFonts w:hint="eastAsia"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投标方不准以任何方式、任何借口推迟学生公寓宿舍内家具的拆运工作</w:t>
      </w:r>
      <w:r>
        <w:rPr>
          <w:rFonts w:hint="eastAsia" w:hAnsi="宋体" w:eastAsia="宋体" w:cs="宋体"/>
          <w:kern w:val="2"/>
          <w:sz w:val="24"/>
          <w:szCs w:val="24"/>
          <w:lang w:val="en-US" w:eastAsia="zh-CN" w:bidi="ar-SA"/>
        </w:rPr>
        <w:t>；</w:t>
      </w:r>
    </w:p>
    <w:p>
      <w:pPr>
        <w:numPr>
          <w:ilvl w:val="0"/>
          <w:numId w:val="0"/>
        </w:numPr>
        <w:spacing w:line="360" w:lineRule="auto"/>
        <w:rPr>
          <w:rFonts w:hint="eastAsia"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t>投标方承担拆卸、搬运及组装服务过程中所需的一切设施设备，如:搬运车、五金件及其他配件等</w:t>
      </w:r>
      <w:r>
        <w:rPr>
          <w:rFonts w:hint="eastAsia"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br w:type="textWrapping"/>
      </w:r>
      <w:r>
        <w:rPr>
          <w:rFonts w:hint="eastAsia" w:hAnsi="宋体" w:eastAsia="宋体" w:cs="宋体"/>
          <w:kern w:val="2"/>
          <w:sz w:val="24"/>
          <w:szCs w:val="24"/>
          <w:lang w:val="en-US" w:eastAsia="zh-CN" w:bidi="ar-SA"/>
        </w:rPr>
        <w:t>（4）</w:t>
      </w:r>
      <w:r>
        <w:rPr>
          <w:rFonts w:hint="eastAsia" w:ascii="宋体" w:hAnsi="宋体" w:eastAsia="宋体" w:cs="宋体"/>
          <w:sz w:val="24"/>
          <w:szCs w:val="24"/>
          <w:lang w:val="en-US" w:eastAsia="zh-CN"/>
        </w:rPr>
        <w:t>拆搬</w:t>
      </w:r>
      <w:r>
        <w:rPr>
          <w:rFonts w:hint="eastAsia" w:ascii="宋体" w:hAnsi="宋体" w:eastAsia="宋体" w:cs="宋体"/>
          <w:sz w:val="24"/>
          <w:szCs w:val="24"/>
        </w:rPr>
        <w:t>前对施工人员进行专项的技术及安全交底</w:t>
      </w:r>
      <w:r>
        <w:rPr>
          <w:rFonts w:hint="eastAsia" w:ascii="宋体" w:hAnsi="宋体" w:eastAsia="宋体" w:cs="宋体"/>
          <w:sz w:val="24"/>
          <w:szCs w:val="24"/>
          <w:lang w:eastAsia="zh-CN"/>
        </w:rPr>
        <w:t>，</w:t>
      </w:r>
      <w:r>
        <w:rPr>
          <w:rFonts w:hint="eastAsia" w:ascii="宋体" w:hAnsi="宋体" w:eastAsia="宋体" w:cs="宋体"/>
          <w:sz w:val="24"/>
          <w:szCs w:val="24"/>
        </w:rPr>
        <w:t>施工人员必须戴好安全帽、安全防护手套、工作服</w:t>
      </w:r>
      <w:r>
        <w:rPr>
          <w:rFonts w:hint="eastAsia" w:ascii="宋体" w:hAnsi="宋体" w:eastAsia="宋体" w:cs="宋体"/>
          <w:sz w:val="24"/>
          <w:szCs w:val="24"/>
          <w:lang w:eastAsia="zh-CN"/>
        </w:rPr>
        <w:t>，</w:t>
      </w:r>
      <w:r>
        <w:rPr>
          <w:rFonts w:hint="eastAsia" w:ascii="宋体" w:hAnsi="宋体" w:eastAsia="宋体" w:cs="宋体"/>
          <w:sz w:val="24"/>
          <w:szCs w:val="24"/>
        </w:rPr>
        <w:t>如若高空作业必须系好安全绳、安全带。</w:t>
      </w:r>
      <w:r>
        <w:rPr>
          <w:rFonts w:hint="eastAsia" w:ascii="宋体" w:hAnsi="宋体" w:eastAsia="宋体" w:cs="宋体"/>
          <w:kern w:val="2"/>
          <w:sz w:val="24"/>
          <w:szCs w:val="24"/>
          <w:lang w:val="en-US" w:eastAsia="zh-CN" w:bidi="ar-SA"/>
        </w:rPr>
        <w:t>在拆卸、搬运及组装过程中投标方如</w:t>
      </w:r>
      <w:r>
        <w:rPr>
          <w:rFonts w:hint="eastAsia" w:hAnsi="宋体" w:eastAsia="宋体" w:cs="宋体"/>
          <w:kern w:val="2"/>
          <w:sz w:val="24"/>
          <w:szCs w:val="24"/>
          <w:lang w:val="en-US" w:eastAsia="zh-CN" w:bidi="ar-SA"/>
        </w:rPr>
        <w:t>出现</w:t>
      </w:r>
      <w:r>
        <w:rPr>
          <w:rFonts w:hint="eastAsia" w:ascii="宋体" w:hAnsi="宋体" w:eastAsia="宋体" w:cs="宋体"/>
          <w:kern w:val="2"/>
          <w:sz w:val="24"/>
          <w:szCs w:val="24"/>
          <w:lang w:val="en-US" w:eastAsia="zh-CN" w:bidi="ar-SA"/>
        </w:rPr>
        <w:t>人身伤害、工具损坏或交通事故等</w:t>
      </w:r>
      <w:r>
        <w:rPr>
          <w:rFonts w:hint="eastAsia" w:hAnsi="宋体" w:eastAsia="宋体" w:cs="宋体"/>
          <w:kern w:val="2"/>
          <w:sz w:val="24"/>
          <w:szCs w:val="24"/>
          <w:lang w:val="en-US" w:eastAsia="zh-CN" w:bidi="ar-SA"/>
        </w:rPr>
        <w:t>情况</w:t>
      </w:r>
      <w:r>
        <w:rPr>
          <w:rFonts w:hint="eastAsia" w:ascii="宋体" w:hAnsi="宋体" w:eastAsia="宋体" w:cs="宋体"/>
          <w:kern w:val="2"/>
          <w:sz w:val="24"/>
          <w:szCs w:val="24"/>
          <w:lang w:val="en-US" w:eastAsia="zh-CN" w:bidi="ar-SA"/>
        </w:rPr>
        <w:t>，由此产生的一切责任和费用由投标方承担</w:t>
      </w:r>
      <w:r>
        <w:rPr>
          <w:rFonts w:hint="eastAsia"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br w:type="textWrapping"/>
      </w:r>
      <w:r>
        <w:rPr>
          <w:rFonts w:hint="eastAsia"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拆卸、搬运及组装过程中，</w:t>
      </w:r>
      <w:r>
        <w:rPr>
          <w:rFonts w:hint="eastAsia" w:ascii="宋体" w:hAnsi="宋体" w:eastAsia="宋体" w:cs="宋体"/>
          <w:sz w:val="24"/>
          <w:szCs w:val="24"/>
        </w:rPr>
        <w:t>对发现损坏的家具及时进行维修。</w:t>
      </w:r>
      <w:r>
        <w:rPr>
          <w:rFonts w:hint="eastAsia" w:ascii="宋体" w:hAnsi="宋体" w:eastAsia="宋体" w:cs="宋体"/>
          <w:kern w:val="2"/>
          <w:sz w:val="24"/>
          <w:szCs w:val="24"/>
          <w:lang w:val="en-US" w:eastAsia="zh-CN" w:bidi="ar-SA"/>
        </w:rPr>
        <w:t>出现</w:t>
      </w:r>
      <w:r>
        <w:rPr>
          <w:rFonts w:hint="eastAsia" w:hAnsi="宋体" w:eastAsia="宋体" w:cs="宋体"/>
          <w:kern w:val="2"/>
          <w:sz w:val="24"/>
          <w:szCs w:val="24"/>
          <w:lang w:val="en-US" w:eastAsia="zh-CN" w:bidi="ar-SA"/>
        </w:rPr>
        <w:t>家具</w:t>
      </w:r>
      <w:r>
        <w:rPr>
          <w:rFonts w:hint="eastAsia" w:ascii="宋体" w:hAnsi="宋体" w:eastAsia="宋体" w:cs="宋体"/>
          <w:kern w:val="2"/>
          <w:sz w:val="24"/>
          <w:szCs w:val="24"/>
          <w:lang w:val="en-US" w:eastAsia="zh-CN" w:bidi="ar-SA"/>
        </w:rPr>
        <w:t>个别部件无法重新组装等情况时，投标企业应根据损坏的部件尺寸进行重新制做，确保组装后</w:t>
      </w:r>
      <w:r>
        <w:rPr>
          <w:rFonts w:hint="eastAsia" w:hAnsi="宋体" w:eastAsia="宋体" w:cs="宋体"/>
          <w:kern w:val="2"/>
          <w:sz w:val="24"/>
          <w:szCs w:val="24"/>
          <w:lang w:val="en-US" w:eastAsia="zh-CN" w:bidi="ar-SA"/>
        </w:rPr>
        <w:t>家具</w:t>
      </w:r>
      <w:r>
        <w:rPr>
          <w:rFonts w:hint="eastAsia" w:ascii="宋体" w:hAnsi="宋体" w:eastAsia="宋体" w:cs="宋体"/>
          <w:kern w:val="2"/>
          <w:sz w:val="24"/>
          <w:szCs w:val="24"/>
          <w:lang w:val="en-US" w:eastAsia="zh-CN" w:bidi="ar-SA"/>
        </w:rPr>
        <w:t>完整、牢因。</w:t>
      </w:r>
    </w:p>
    <w:p>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（6）在拆卸、搬运及组装过程中，</w:t>
      </w:r>
      <w:r>
        <w:rPr>
          <w:rFonts w:hint="eastAsia" w:ascii="宋体" w:hAnsi="宋体" w:eastAsia="宋体" w:cs="宋体"/>
          <w:color w:val="000000"/>
          <w:sz w:val="24"/>
          <w:szCs w:val="24"/>
        </w:rPr>
        <w:t>必须用气泡膜包装纸对家具进行打包，对堆叠后的床垫进行布料覆盖。</w:t>
      </w:r>
      <w:r>
        <w:rPr>
          <w:rFonts w:hint="eastAsia" w:ascii="宋体" w:hAnsi="宋体" w:eastAsia="宋体" w:cs="宋体"/>
          <w:kern w:val="2"/>
          <w:sz w:val="24"/>
          <w:szCs w:val="24"/>
          <w:lang w:val="en-US" w:eastAsia="zh-CN" w:bidi="ar-SA"/>
        </w:rPr>
        <w:t>投标</w:t>
      </w:r>
      <w:r>
        <w:rPr>
          <w:rFonts w:hint="eastAsia" w:ascii="宋体" w:hAnsi="宋体" w:eastAsia="宋体" w:cs="宋体"/>
          <w:sz w:val="24"/>
          <w:szCs w:val="24"/>
        </w:rPr>
        <w:t>方需做到文明施工，不准高空抛物，不准对拆装的家具以及房屋建筑等造成损坏，否则予以修复或照价赔偿。</w:t>
      </w:r>
    </w:p>
    <w:p>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（7）投标方在</w:t>
      </w:r>
      <w:r>
        <w:rPr>
          <w:rFonts w:hint="eastAsia" w:ascii="宋体" w:hAnsi="宋体" w:eastAsia="宋体" w:cs="宋体"/>
          <w:sz w:val="24"/>
          <w:szCs w:val="24"/>
        </w:rPr>
        <w:t>施工过程须注意校园环境卫生</w:t>
      </w:r>
      <w:r>
        <w:rPr>
          <w:rFonts w:hint="eastAsia" w:hAnsi="宋体" w:eastAsia="宋体" w:cs="宋体"/>
          <w:sz w:val="24"/>
          <w:szCs w:val="24"/>
          <w:lang w:eastAsia="zh-CN"/>
        </w:rPr>
        <w:t>，</w:t>
      </w:r>
      <w:r>
        <w:rPr>
          <w:rFonts w:hint="eastAsia" w:hAnsi="宋体" w:eastAsia="宋体" w:cs="宋体"/>
          <w:sz w:val="24"/>
          <w:szCs w:val="24"/>
          <w:lang w:val="en-US" w:eastAsia="zh-CN"/>
        </w:rPr>
        <w:t>在</w:t>
      </w:r>
      <w:r>
        <w:rPr>
          <w:rFonts w:hint="eastAsia" w:ascii="宋体" w:hAnsi="宋体" w:eastAsia="宋体" w:cs="宋体"/>
          <w:kern w:val="2"/>
          <w:sz w:val="24"/>
          <w:szCs w:val="24"/>
          <w:lang w:val="en-US" w:eastAsia="zh-CN" w:bidi="ar-SA"/>
        </w:rPr>
        <w:t>拆卸、搬运及组装结束前，必须清理掉由拆卸、搬运及组装过程中产生的垃圾，并将垃圾扔到指定的地方。</w:t>
      </w:r>
    </w:p>
    <w:p>
      <w:pPr>
        <w:numPr>
          <w:ilvl w:val="0"/>
          <w:numId w:val="0"/>
        </w:numPr>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（三）投标人</w:t>
      </w:r>
      <w:r>
        <w:rPr>
          <w:rFonts w:hint="eastAsia" w:ascii="宋体" w:hAnsi="宋体" w:eastAsia="宋体" w:cs="宋体"/>
          <w:b/>
          <w:bCs w:val="0"/>
          <w:sz w:val="24"/>
          <w:szCs w:val="24"/>
        </w:rPr>
        <w:t>要求</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投标人应</w:t>
      </w:r>
      <w:r>
        <w:rPr>
          <w:rFonts w:hint="eastAsia" w:ascii="宋体" w:hAnsi="宋体" w:eastAsia="宋体" w:cs="宋体"/>
          <w:sz w:val="24"/>
          <w:szCs w:val="24"/>
        </w:rPr>
        <w:t>具有有效的工商管理部门颁发的法人营业执照，营业范围涵盖本项目；</w:t>
      </w:r>
    </w:p>
    <w:p>
      <w:pPr>
        <w:numPr>
          <w:ilvl w:val="0"/>
          <w:numId w:val="5"/>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必须包含投标书、开标一览表、货物简要说明一览表、资格证明文件、售后服务承诺及本招标文件要求的其他主要内容，以上材料须加盖投标人公章投标人应具有完成本项目合同的能力，具有同类项目业绩；</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投标人应</w:t>
      </w:r>
      <w:r>
        <w:rPr>
          <w:rFonts w:hint="eastAsia" w:ascii="宋体" w:hAnsi="宋体" w:eastAsia="宋体" w:cs="宋体"/>
          <w:sz w:val="24"/>
          <w:szCs w:val="24"/>
        </w:rPr>
        <w:t>具有良好的社会信誉及后续服务能力。</w:t>
      </w:r>
    </w:p>
    <w:p>
      <w:pPr>
        <w:numPr>
          <w:ilvl w:val="0"/>
          <w:numId w:val="5"/>
        </w:numPr>
        <w:spacing w:line="360" w:lineRule="auto"/>
        <w:rPr>
          <w:rFonts w:hint="eastAsia" w:ascii="宋体" w:hAnsi="宋体" w:eastAsia="宋体" w:cs="宋体"/>
          <w:bCs/>
          <w:sz w:val="24"/>
          <w:szCs w:val="24"/>
        </w:rPr>
      </w:pPr>
      <w:r>
        <w:rPr>
          <w:rFonts w:hint="eastAsia" w:ascii="宋体" w:hAnsi="宋体" w:eastAsia="宋体" w:cs="宋体"/>
          <w:sz w:val="24"/>
          <w:szCs w:val="24"/>
          <w:lang w:val="en-US" w:eastAsia="zh-CN"/>
        </w:rPr>
        <w:t>未经我方事先书面同意，中标方不得部分转让或全部转让其应履行的合同义务，否则，按违约处理。</w:t>
      </w:r>
    </w:p>
    <w:p>
      <w:pPr>
        <w:numPr>
          <w:ilvl w:val="0"/>
          <w:numId w:val="5"/>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投标人需具备20个日历日内（7月25日之前）完成该项目所有服务内容的能力。中标方应根据甲方总体进度要求，合理安排进度，所有货物需在接到甲方通知后20天内安装完成（具体时间以招标方通知为准）。</w:t>
      </w:r>
    </w:p>
    <w:p>
      <w:pPr>
        <w:numPr>
          <w:ilvl w:val="0"/>
          <w:numId w:val="0"/>
        </w:numPr>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合同签订</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中标供应商接到中标通知后，持中标通知书与用户签订合同，招标文件、中标供应商的投标文件及其澄清文件均作为合同订立的基础。</w:t>
      </w:r>
    </w:p>
    <w:p>
      <w:pPr>
        <w:numPr>
          <w:ilvl w:val="0"/>
          <w:numId w:val="0"/>
        </w:numPr>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售后服务要求</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投标方须在投标文件上对保修期做出承诺：提供</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年的</w:t>
      </w:r>
      <w:r>
        <w:rPr>
          <w:rFonts w:hint="eastAsia" w:ascii="宋体" w:hAnsi="宋体" w:eastAsia="宋体" w:cs="宋体"/>
          <w:bCs/>
          <w:sz w:val="24"/>
          <w:szCs w:val="24"/>
          <w:lang w:val="en-US" w:eastAsia="zh-CN"/>
        </w:rPr>
        <w:t>质保</w:t>
      </w:r>
      <w:r>
        <w:rPr>
          <w:rFonts w:hint="eastAsia" w:ascii="宋体" w:hAnsi="宋体" w:eastAsia="宋体" w:cs="宋体"/>
          <w:bCs/>
          <w:sz w:val="24"/>
          <w:szCs w:val="24"/>
        </w:rPr>
        <w:t>服务，终身维护。</w:t>
      </w:r>
      <w:r>
        <w:rPr>
          <w:rFonts w:ascii="宋体" w:hAnsi="宋体" w:eastAsia="宋体" w:cs="宋体"/>
          <w:sz w:val="24"/>
          <w:szCs w:val="24"/>
        </w:rPr>
        <w:t>保修期内免费更换零配件，保修期自验收合格之日起计算</w:t>
      </w:r>
      <w:r>
        <w:rPr>
          <w:rFonts w:hint="eastAsia" w:ascii="宋体" w:hAnsi="宋体" w:eastAsia="宋体" w:cs="宋体"/>
          <w:bCs/>
          <w:sz w:val="24"/>
          <w:szCs w:val="24"/>
        </w:rPr>
        <w:t>。</w:t>
      </w:r>
    </w:p>
    <w:p>
      <w:pPr>
        <w:numPr>
          <w:ilvl w:val="0"/>
          <w:numId w:val="0"/>
        </w:numPr>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付款方式</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为了有效落实</w:t>
      </w:r>
      <w:r>
        <w:rPr>
          <w:rFonts w:hint="eastAsia" w:ascii="宋体" w:hAnsi="宋体" w:eastAsia="宋体" w:cs="宋体"/>
          <w:bCs/>
          <w:sz w:val="24"/>
          <w:szCs w:val="24"/>
          <w:lang w:val="en-US" w:eastAsia="zh-CN"/>
        </w:rPr>
        <w:t>维保</w:t>
      </w:r>
      <w:r>
        <w:rPr>
          <w:rFonts w:hint="eastAsia" w:ascii="宋体" w:hAnsi="宋体" w:eastAsia="宋体" w:cs="宋体"/>
          <w:bCs/>
          <w:sz w:val="24"/>
          <w:szCs w:val="24"/>
        </w:rPr>
        <w:t>，合同中约定将5%货款作为质保金，</w:t>
      </w:r>
      <w:r>
        <w:rPr>
          <w:rFonts w:hint="eastAsia" w:ascii="宋体" w:hAnsi="宋体" w:eastAsia="宋体" w:cs="宋体"/>
          <w:bCs/>
          <w:sz w:val="24"/>
          <w:szCs w:val="24"/>
          <w:lang w:val="en-US" w:eastAsia="zh-CN"/>
        </w:rPr>
        <w:t>项目</w:t>
      </w:r>
      <w:r>
        <w:rPr>
          <w:rFonts w:hint="eastAsia" w:ascii="宋体" w:hAnsi="宋体" w:eastAsia="宋体" w:cs="宋体"/>
          <w:bCs/>
          <w:sz w:val="24"/>
          <w:szCs w:val="24"/>
        </w:rPr>
        <w:t>交接验收保修</w:t>
      </w:r>
      <w:r>
        <w:rPr>
          <w:rFonts w:hint="eastAsia" w:ascii="宋体" w:hAnsi="宋体" w:eastAsia="宋体" w:cs="宋体"/>
          <w:bCs/>
          <w:sz w:val="24"/>
          <w:szCs w:val="24"/>
          <w:lang w:val="en-US" w:eastAsia="zh-CN"/>
        </w:rPr>
        <w:t>1</w:t>
      </w:r>
      <w:r>
        <w:rPr>
          <w:rFonts w:hint="eastAsia" w:ascii="宋体" w:hAnsi="宋体" w:eastAsia="宋体" w:cs="宋体"/>
          <w:bCs/>
          <w:sz w:val="24"/>
          <w:szCs w:val="24"/>
        </w:rPr>
        <w:t>年后，中标方如无发生违约行为，招标方将剩余的货款无息结算退还；</w:t>
      </w:r>
      <w:r>
        <w:rPr>
          <w:rFonts w:hint="eastAsia" w:ascii="宋体" w:hAnsi="宋体" w:eastAsia="宋体" w:cs="宋体"/>
          <w:bCs/>
          <w:sz w:val="24"/>
          <w:szCs w:val="24"/>
          <w:highlight w:val="none"/>
        </w:rPr>
        <w:t>承诺保修期大于</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年的，</w:t>
      </w:r>
      <w:r>
        <w:rPr>
          <w:rFonts w:hint="eastAsia" w:ascii="宋体" w:hAnsi="宋体" w:eastAsia="宋体" w:cs="宋体"/>
          <w:bCs/>
          <w:sz w:val="24"/>
          <w:szCs w:val="24"/>
        </w:rPr>
        <w:t>合同中约定将5%货款作为质保金，货物交接验收保修</w:t>
      </w:r>
      <w:r>
        <w:rPr>
          <w:rFonts w:hint="eastAsia" w:ascii="宋体" w:hAnsi="宋体" w:eastAsia="宋体" w:cs="宋体"/>
          <w:bCs/>
          <w:sz w:val="24"/>
          <w:szCs w:val="24"/>
          <w:lang w:val="en-US" w:eastAsia="zh-CN"/>
        </w:rPr>
        <w:t>1</w:t>
      </w:r>
      <w:r>
        <w:rPr>
          <w:rFonts w:hint="eastAsia" w:ascii="宋体" w:hAnsi="宋体" w:eastAsia="宋体" w:cs="宋体"/>
          <w:bCs/>
          <w:sz w:val="24"/>
          <w:szCs w:val="24"/>
        </w:rPr>
        <w:t>年期满，中标方如无违约行为，招标方将无息退还3%货款，剩余的2%货款将在全部质保期届满后无息结算退还，请各投标方明确。</w:t>
      </w:r>
    </w:p>
    <w:p>
      <w:pPr>
        <w:spacing w:line="360" w:lineRule="auto"/>
        <w:outlineLvl w:val="0"/>
        <w:rPr>
          <w:rFonts w:ascii="宋体" w:hAnsi="宋体"/>
          <w:sz w:val="24"/>
        </w:rPr>
      </w:pPr>
    </w:p>
    <w:p>
      <w:pPr>
        <w:tabs>
          <w:tab w:val="left" w:pos="840"/>
        </w:tabs>
        <w:spacing w:line="360" w:lineRule="auto"/>
        <w:jc w:val="center"/>
        <w:rPr>
          <w:b/>
          <w:bCs/>
          <w:sz w:val="36"/>
          <w:szCs w:val="36"/>
        </w:rPr>
      </w:pPr>
      <w:r>
        <w:rPr>
          <w:rFonts w:hint="eastAsia" w:asciiTheme="minorHAnsi" w:hAnsiTheme="minorHAnsi" w:eastAsiaTheme="minorEastAsia" w:cstheme="minorBidi"/>
          <w:b/>
          <w:bCs/>
          <w:kern w:val="2"/>
          <w:sz w:val="32"/>
          <w:szCs w:val="24"/>
          <w:lang w:val="en-US" w:eastAsia="zh-CN" w:bidi="ar-SA"/>
        </w:rPr>
        <w:t>第四章 投标人须知</w:t>
      </w:r>
    </w:p>
    <w:p>
      <w:pPr>
        <w:tabs>
          <w:tab w:val="left" w:pos="840"/>
        </w:tabs>
        <w:spacing w:line="360" w:lineRule="auto"/>
        <w:jc w:val="center"/>
        <w:rPr>
          <w:b/>
          <w:bCs/>
          <w:sz w:val="30"/>
        </w:rPr>
      </w:pPr>
      <w:r>
        <w:rPr>
          <w:rFonts w:hint="eastAsia" w:asciiTheme="minorHAnsi" w:hAnsiTheme="minorHAnsi" w:eastAsiaTheme="minorEastAsia" w:cstheme="minorBidi"/>
          <w:b/>
          <w:bCs/>
          <w:kern w:val="2"/>
          <w:sz w:val="28"/>
          <w:szCs w:val="28"/>
          <w:lang w:val="en-US" w:eastAsia="zh-CN" w:bidi="ar-SA"/>
        </w:rPr>
        <w:t>第一节  说明</w:t>
      </w:r>
    </w:p>
    <w:p>
      <w:pPr>
        <w:numPr>
          <w:ilvl w:val="0"/>
          <w:numId w:val="6"/>
        </w:numPr>
        <w:spacing w:line="360" w:lineRule="auto"/>
        <w:rPr>
          <w:b/>
          <w:sz w:val="28"/>
        </w:rPr>
      </w:pPr>
      <w:r>
        <w:rPr>
          <w:rFonts w:hint="eastAsia"/>
          <w:b/>
          <w:sz w:val="28"/>
        </w:rPr>
        <w:t>投标资格</w:t>
      </w:r>
    </w:p>
    <w:p>
      <w:pPr>
        <w:spacing w:line="360" w:lineRule="auto"/>
        <w:ind w:firstLine="480" w:firstLineChars="200"/>
        <w:rPr>
          <w:sz w:val="24"/>
        </w:rPr>
      </w:pPr>
      <w:r>
        <w:rPr>
          <w:rFonts w:hint="eastAsia"/>
          <w:sz w:val="24"/>
        </w:rPr>
        <w:t>根据“中华人民共和国政府采购法”，供应商参加政府采购活动应当具备下列条件：</w:t>
      </w:r>
    </w:p>
    <w:p>
      <w:pPr>
        <w:numPr>
          <w:ilvl w:val="0"/>
          <w:numId w:val="7"/>
        </w:numPr>
        <w:spacing w:line="360" w:lineRule="auto"/>
        <w:rPr>
          <w:sz w:val="24"/>
        </w:rPr>
      </w:pPr>
      <w:r>
        <w:rPr>
          <w:rFonts w:hint="eastAsia"/>
          <w:sz w:val="24"/>
        </w:rPr>
        <w:t>具有独立承担民事责任的能力；</w:t>
      </w:r>
    </w:p>
    <w:p>
      <w:pPr>
        <w:numPr>
          <w:ilvl w:val="0"/>
          <w:numId w:val="7"/>
        </w:numPr>
        <w:spacing w:line="360" w:lineRule="auto"/>
        <w:rPr>
          <w:sz w:val="24"/>
        </w:rPr>
      </w:pPr>
      <w:r>
        <w:rPr>
          <w:rFonts w:hint="eastAsia"/>
          <w:sz w:val="24"/>
        </w:rPr>
        <w:t>具有良好的商业信誉和健全的财务会计制度；</w:t>
      </w:r>
    </w:p>
    <w:p>
      <w:pPr>
        <w:numPr>
          <w:ilvl w:val="0"/>
          <w:numId w:val="7"/>
        </w:numPr>
        <w:spacing w:line="360" w:lineRule="auto"/>
        <w:rPr>
          <w:sz w:val="24"/>
        </w:rPr>
      </w:pPr>
      <w:r>
        <w:rPr>
          <w:rFonts w:hint="eastAsia"/>
          <w:sz w:val="24"/>
        </w:rPr>
        <w:t>具有履行合同</w:t>
      </w:r>
      <w:r>
        <w:rPr>
          <w:rFonts w:hint="eastAsia"/>
          <w:color w:val="auto"/>
          <w:sz w:val="24"/>
        </w:rPr>
        <w:t>所必需的设备和专业技术能力</w:t>
      </w:r>
      <w:r>
        <w:rPr>
          <w:rFonts w:hint="eastAsia"/>
          <w:color w:val="0000FF"/>
          <w:sz w:val="24"/>
        </w:rPr>
        <w:t>；</w:t>
      </w:r>
    </w:p>
    <w:p>
      <w:pPr>
        <w:numPr>
          <w:ilvl w:val="0"/>
          <w:numId w:val="7"/>
        </w:numPr>
        <w:spacing w:line="360" w:lineRule="auto"/>
        <w:rPr>
          <w:sz w:val="24"/>
        </w:rPr>
      </w:pPr>
      <w:r>
        <w:rPr>
          <w:rFonts w:hint="eastAsia"/>
          <w:sz w:val="24"/>
        </w:rPr>
        <w:t>有依法缴纳税收和社会保障资金的良好记录；</w:t>
      </w:r>
    </w:p>
    <w:p>
      <w:pPr>
        <w:numPr>
          <w:ilvl w:val="0"/>
          <w:numId w:val="7"/>
        </w:numPr>
        <w:spacing w:line="360" w:lineRule="auto"/>
        <w:rPr>
          <w:sz w:val="24"/>
        </w:rPr>
      </w:pPr>
      <w:r>
        <w:rPr>
          <w:rFonts w:hint="eastAsia"/>
          <w:sz w:val="24"/>
        </w:rPr>
        <w:t>参加政府采购活动近三年内，在经营活动中没有重大违法记录；</w:t>
      </w:r>
    </w:p>
    <w:p>
      <w:pPr>
        <w:numPr>
          <w:ilvl w:val="0"/>
          <w:numId w:val="7"/>
        </w:numPr>
        <w:spacing w:line="360" w:lineRule="auto"/>
        <w:rPr>
          <w:sz w:val="24"/>
        </w:rPr>
      </w:pPr>
      <w:r>
        <w:rPr>
          <w:rFonts w:hint="eastAsia"/>
          <w:sz w:val="24"/>
        </w:rPr>
        <w:t>法律、行政法规规定的其它条件。</w:t>
      </w:r>
    </w:p>
    <w:p>
      <w:pPr>
        <w:numPr>
          <w:ilvl w:val="0"/>
          <w:numId w:val="7"/>
        </w:numPr>
        <w:spacing w:line="360" w:lineRule="auto"/>
        <w:rPr>
          <w:sz w:val="24"/>
        </w:rPr>
      </w:pPr>
      <w:r>
        <w:rPr>
          <w:rFonts w:hint="eastAsia"/>
          <w:sz w:val="24"/>
        </w:rPr>
        <w:t>招标文件规定的其他资格要求。</w:t>
      </w:r>
    </w:p>
    <w:p>
      <w:pPr>
        <w:tabs>
          <w:tab w:val="left" w:pos="525"/>
          <w:tab w:val="left" w:pos="735"/>
        </w:tabs>
        <w:spacing w:line="360" w:lineRule="auto"/>
        <w:rPr>
          <w:b/>
          <w:sz w:val="28"/>
        </w:rPr>
      </w:pPr>
      <w:r>
        <w:rPr>
          <w:rFonts w:hint="eastAsia"/>
          <w:b/>
          <w:sz w:val="28"/>
        </w:rPr>
        <w:t>二．定义</w:t>
      </w:r>
    </w:p>
    <w:p>
      <w:pPr>
        <w:tabs>
          <w:tab w:val="left" w:pos="525"/>
          <w:tab w:val="left" w:pos="735"/>
        </w:tabs>
        <w:spacing w:line="360" w:lineRule="auto"/>
        <w:ind w:firstLine="480" w:firstLineChars="200"/>
        <w:rPr>
          <w:sz w:val="24"/>
        </w:rPr>
      </w:pPr>
      <w:r>
        <w:rPr>
          <w:rFonts w:hint="eastAsia"/>
          <w:sz w:val="24"/>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sz w:val="24"/>
        </w:rPr>
      </w:pPr>
      <w:r>
        <w:rPr>
          <w:rFonts w:hint="eastAsia"/>
          <w:sz w:val="24"/>
        </w:rPr>
        <w:t>2、“服务”系指招标文件规定卖方须承担的安装、调试、技术协助、校准、培训及其它类似的义务。</w:t>
      </w:r>
    </w:p>
    <w:p>
      <w:pPr>
        <w:tabs>
          <w:tab w:val="left" w:pos="525"/>
          <w:tab w:val="left" w:pos="735"/>
        </w:tabs>
        <w:spacing w:line="360" w:lineRule="auto"/>
        <w:rPr>
          <w:rFonts w:ascii="宋体"/>
          <w:b/>
          <w:bCs/>
          <w:sz w:val="28"/>
        </w:rPr>
      </w:pPr>
      <w:r>
        <w:rPr>
          <w:rFonts w:hint="eastAsia"/>
          <w:b/>
          <w:bCs/>
          <w:sz w:val="28"/>
          <w:lang w:val="en-US" w:eastAsia="zh-CN"/>
        </w:rPr>
        <w:t>三</w:t>
      </w:r>
      <w:r>
        <w:rPr>
          <w:rFonts w:hint="eastAsia"/>
          <w:b/>
          <w:bCs/>
          <w:sz w:val="28"/>
        </w:rPr>
        <w:t>．</w:t>
      </w:r>
      <w:r>
        <w:rPr>
          <w:rFonts w:hint="eastAsia"/>
          <w:b/>
          <w:sz w:val="28"/>
        </w:rPr>
        <w:t>投标</w:t>
      </w:r>
      <w:r>
        <w:rPr>
          <w:rFonts w:hint="eastAsia" w:ascii="宋体"/>
          <w:b/>
          <w:sz w:val="28"/>
        </w:rPr>
        <w:t>费用</w:t>
      </w:r>
    </w:p>
    <w:p>
      <w:pPr>
        <w:tabs>
          <w:tab w:val="left" w:pos="525"/>
          <w:tab w:val="left" w:pos="735"/>
        </w:tabs>
        <w:spacing w:line="360" w:lineRule="auto"/>
        <w:rPr>
          <w:sz w:val="24"/>
        </w:rPr>
      </w:pPr>
      <w:r>
        <w:rPr>
          <w:rFonts w:hint="eastAsia"/>
          <w:sz w:val="24"/>
        </w:rPr>
        <w:tab/>
      </w:r>
      <w:r>
        <w:rPr>
          <w:rFonts w:hint="eastAsia"/>
          <w:sz w:val="24"/>
        </w:rPr>
        <w:t>投标人应承担所有与准备和参加投标有关的全部费用。不论投标结果如何，采购人和用户均无义务和责任承担这些费用。</w:t>
      </w:r>
    </w:p>
    <w:p>
      <w:pPr>
        <w:tabs>
          <w:tab w:val="left" w:pos="525"/>
          <w:tab w:val="left" w:pos="735"/>
        </w:tabs>
        <w:spacing w:line="360" w:lineRule="auto"/>
        <w:ind w:firstLine="480"/>
        <w:jc w:val="center"/>
        <w:rPr>
          <w:rFonts w:ascii="宋体"/>
          <w:b/>
          <w:bCs/>
          <w:sz w:val="30"/>
        </w:rPr>
      </w:pPr>
      <w:r>
        <w:rPr>
          <w:rFonts w:hint="eastAsia" w:asciiTheme="minorHAnsi" w:hAnsiTheme="minorHAnsi" w:eastAsiaTheme="minorEastAsia" w:cstheme="minorBidi"/>
          <w:b/>
          <w:bCs/>
          <w:kern w:val="2"/>
          <w:sz w:val="28"/>
          <w:szCs w:val="28"/>
          <w:lang w:val="en-US" w:eastAsia="zh-CN" w:bidi="ar-SA"/>
        </w:rPr>
        <w:t>第二节  招标文件说明</w:t>
      </w:r>
    </w:p>
    <w:p>
      <w:pPr>
        <w:tabs>
          <w:tab w:val="left" w:pos="525"/>
          <w:tab w:val="left" w:pos="735"/>
        </w:tabs>
        <w:spacing w:line="360" w:lineRule="auto"/>
        <w:rPr>
          <w:rFonts w:ascii="宋体"/>
          <w:b/>
          <w:sz w:val="28"/>
        </w:rPr>
      </w:pPr>
      <w:r>
        <w:rPr>
          <w:rFonts w:hint="eastAsia" w:ascii="宋体"/>
          <w:b/>
          <w:sz w:val="28"/>
        </w:rPr>
        <w:t>一．招标文件主要包括以下内容：</w:t>
      </w:r>
    </w:p>
    <w:p>
      <w:pPr>
        <w:tabs>
          <w:tab w:val="left" w:pos="525"/>
          <w:tab w:val="left" w:pos="735"/>
        </w:tabs>
        <w:spacing w:line="360" w:lineRule="auto"/>
        <w:ind w:firstLine="720" w:firstLineChars="300"/>
        <w:rPr>
          <w:rFonts w:ascii="宋体"/>
          <w:sz w:val="24"/>
        </w:rPr>
      </w:pPr>
      <w:r>
        <w:rPr>
          <w:rFonts w:hint="eastAsia" w:ascii="宋体"/>
          <w:sz w:val="24"/>
        </w:rPr>
        <w:t>1．投标邀请</w:t>
      </w:r>
    </w:p>
    <w:p>
      <w:pPr>
        <w:tabs>
          <w:tab w:val="left" w:pos="525"/>
          <w:tab w:val="left" w:pos="735"/>
        </w:tabs>
        <w:spacing w:line="360" w:lineRule="auto"/>
        <w:ind w:firstLine="720" w:firstLineChars="300"/>
        <w:rPr>
          <w:rFonts w:ascii="宋体"/>
          <w:sz w:val="24"/>
        </w:rPr>
      </w:pPr>
      <w:r>
        <w:rPr>
          <w:rFonts w:hint="eastAsia" w:ascii="宋体"/>
          <w:sz w:val="24"/>
        </w:rPr>
        <w:t>2．招标项目说明及要求</w:t>
      </w:r>
    </w:p>
    <w:p>
      <w:pPr>
        <w:tabs>
          <w:tab w:val="left" w:pos="525"/>
          <w:tab w:val="left" w:pos="735"/>
        </w:tabs>
        <w:spacing w:line="360" w:lineRule="auto"/>
        <w:ind w:firstLine="720" w:firstLineChars="300"/>
        <w:rPr>
          <w:rFonts w:ascii="宋体"/>
          <w:sz w:val="24"/>
        </w:rPr>
      </w:pPr>
      <w:r>
        <w:rPr>
          <w:rFonts w:hint="eastAsia" w:ascii="宋体"/>
          <w:sz w:val="24"/>
        </w:rPr>
        <w:t>3．投标人须知</w:t>
      </w:r>
    </w:p>
    <w:p>
      <w:pPr>
        <w:tabs>
          <w:tab w:val="left" w:pos="525"/>
          <w:tab w:val="left" w:pos="735"/>
        </w:tabs>
        <w:spacing w:line="360" w:lineRule="auto"/>
        <w:ind w:firstLine="720" w:firstLineChars="300"/>
        <w:rPr>
          <w:rFonts w:ascii="宋体"/>
          <w:sz w:val="24"/>
        </w:rPr>
      </w:pPr>
      <w:r>
        <w:rPr>
          <w:rFonts w:hint="eastAsia" w:ascii="宋体"/>
          <w:sz w:val="24"/>
        </w:rPr>
        <w:t>4．投标文件格式（第四章）</w:t>
      </w:r>
    </w:p>
    <w:p>
      <w:pPr>
        <w:tabs>
          <w:tab w:val="left" w:pos="525"/>
          <w:tab w:val="left" w:pos="735"/>
        </w:tabs>
        <w:spacing w:line="360" w:lineRule="auto"/>
        <w:rPr>
          <w:rFonts w:ascii="宋体"/>
          <w:b/>
          <w:sz w:val="28"/>
        </w:rPr>
      </w:pPr>
      <w:r>
        <w:rPr>
          <w:rFonts w:hint="eastAsia" w:ascii="宋体"/>
          <w:b/>
          <w:sz w:val="28"/>
        </w:rPr>
        <w:t>二．招标文件的澄清、修改或时间变更</w:t>
      </w:r>
    </w:p>
    <w:p>
      <w:pPr>
        <w:tabs>
          <w:tab w:val="left" w:pos="525"/>
          <w:tab w:val="left" w:pos="735"/>
        </w:tabs>
        <w:spacing w:line="360" w:lineRule="auto"/>
        <w:ind w:firstLine="720" w:firstLineChars="300"/>
        <w:rPr>
          <w:rFonts w:ascii="宋体"/>
          <w:sz w:val="24"/>
        </w:rPr>
      </w:pPr>
      <w:r>
        <w:rPr>
          <w:rFonts w:hint="eastAsia" w:ascii="宋体"/>
          <w:sz w:val="24"/>
        </w:rPr>
        <w:t>1．招标人可以对已发出的招标文件进行必要的澄清或修改，澄清或修改的内容将依法以书面形式通知所有招标文件收受人。</w:t>
      </w:r>
    </w:p>
    <w:p>
      <w:pPr>
        <w:tabs>
          <w:tab w:val="left" w:pos="525"/>
          <w:tab w:val="left" w:pos="735"/>
        </w:tabs>
        <w:spacing w:line="360" w:lineRule="auto"/>
        <w:ind w:firstLine="480" w:firstLineChars="200"/>
        <w:rPr>
          <w:rFonts w:ascii="宋体"/>
          <w:sz w:val="24"/>
        </w:rPr>
      </w:pPr>
      <w:r>
        <w:rPr>
          <w:rFonts w:hint="eastAsia" w:ascii="宋体"/>
          <w:sz w:val="24"/>
        </w:rPr>
        <w:t>该澄清或修改的内容为招标文件的组成部分。</w:t>
      </w:r>
    </w:p>
    <w:p>
      <w:pPr>
        <w:tabs>
          <w:tab w:val="left" w:pos="525"/>
          <w:tab w:val="left" w:pos="735"/>
        </w:tabs>
        <w:spacing w:line="360" w:lineRule="auto"/>
        <w:ind w:firstLine="720" w:firstLineChars="300"/>
        <w:rPr>
          <w:rFonts w:ascii="宋体"/>
          <w:sz w:val="24"/>
        </w:rPr>
      </w:pPr>
      <w:r>
        <w:rPr>
          <w:rFonts w:hint="eastAsia" w:ascii="宋体"/>
          <w:sz w:val="24"/>
        </w:rPr>
        <w:t>2．招标人可视采购具体情况，延长投标截止时间和开标时间，并依法将变更时间书面通知所有招标文件收受人。</w:t>
      </w:r>
    </w:p>
    <w:p>
      <w:pPr>
        <w:tabs>
          <w:tab w:val="left" w:pos="525"/>
          <w:tab w:val="left" w:pos="735"/>
        </w:tabs>
        <w:spacing w:line="360" w:lineRule="auto"/>
        <w:ind w:firstLine="480"/>
        <w:jc w:val="center"/>
        <w:rPr>
          <w:rFonts w:hint="eastAsia"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第三节  投标文件的编写</w:t>
      </w:r>
    </w:p>
    <w:p>
      <w:pPr>
        <w:tabs>
          <w:tab w:val="left" w:pos="525"/>
          <w:tab w:val="left" w:pos="735"/>
        </w:tabs>
        <w:spacing w:line="360" w:lineRule="auto"/>
        <w:rPr>
          <w:rFonts w:ascii="宋体"/>
          <w:b/>
          <w:sz w:val="28"/>
        </w:rPr>
      </w:pPr>
      <w:r>
        <w:rPr>
          <w:rFonts w:hint="eastAsia" w:ascii="宋体"/>
          <w:b/>
          <w:sz w:val="28"/>
        </w:rPr>
        <w:t>一．要求</w:t>
      </w:r>
    </w:p>
    <w:p>
      <w:pPr>
        <w:tabs>
          <w:tab w:val="left" w:pos="525"/>
          <w:tab w:val="left" w:pos="735"/>
        </w:tabs>
        <w:spacing w:line="360" w:lineRule="auto"/>
        <w:ind w:firstLine="480" w:firstLineChars="200"/>
        <w:rPr>
          <w:rFonts w:ascii="宋体"/>
          <w:sz w:val="24"/>
        </w:rPr>
      </w:pPr>
      <w:r>
        <w:rPr>
          <w:rFonts w:hint="eastAsia" w:ascii="宋体"/>
          <w:sz w:val="24"/>
        </w:rPr>
        <w:t>投标人应当按照招标文件的要求编制投标文件，并保证所提供的全部资料的真实性及准确性，投标文件应对招标文件提出的实质性要求和条件作出完全的响应。</w:t>
      </w:r>
    </w:p>
    <w:p>
      <w:pPr>
        <w:tabs>
          <w:tab w:val="left" w:pos="525"/>
          <w:tab w:val="left" w:pos="735"/>
        </w:tabs>
        <w:spacing w:line="360" w:lineRule="auto"/>
        <w:rPr>
          <w:rFonts w:ascii="宋体"/>
          <w:b/>
          <w:sz w:val="28"/>
        </w:rPr>
      </w:pPr>
      <w:r>
        <w:rPr>
          <w:rFonts w:hint="eastAsia" w:ascii="宋体"/>
          <w:b/>
          <w:sz w:val="28"/>
        </w:rPr>
        <w:t>二．投标语言及计量单位</w:t>
      </w:r>
    </w:p>
    <w:p>
      <w:pPr>
        <w:tabs>
          <w:tab w:val="left" w:pos="525"/>
          <w:tab w:val="left" w:pos="735"/>
        </w:tabs>
        <w:spacing w:line="360" w:lineRule="auto"/>
        <w:rPr>
          <w:rFonts w:ascii="宋体"/>
          <w:sz w:val="24"/>
        </w:rPr>
      </w:pPr>
      <w:r>
        <w:rPr>
          <w:rFonts w:hint="eastAsia" w:ascii="宋体"/>
          <w:sz w:val="28"/>
        </w:rPr>
        <w:t xml:space="preserve">    </w:t>
      </w:r>
      <w:r>
        <w:rPr>
          <w:rFonts w:hint="eastAsia" w:ascii="宋体"/>
          <w:sz w:val="24"/>
        </w:rPr>
        <w:t>（一）投标人和招标人就投标交换的文件和来往信件，应以中文形式书写。</w:t>
      </w:r>
    </w:p>
    <w:p>
      <w:pPr>
        <w:tabs>
          <w:tab w:val="left" w:pos="525"/>
          <w:tab w:val="left" w:pos="735"/>
        </w:tabs>
        <w:spacing w:line="360" w:lineRule="auto"/>
        <w:ind w:firstLine="570"/>
        <w:rPr>
          <w:rFonts w:ascii="宋体"/>
          <w:sz w:val="24"/>
        </w:rPr>
      </w:pPr>
      <w:r>
        <w:rPr>
          <w:rFonts w:hint="eastAsia" w:ascii="宋体"/>
          <w:sz w:val="24"/>
        </w:rPr>
        <w:t>（二）招标文件的技术规格中另有规定外，计量单位应使用中华人民共和国法定计量单位。</w:t>
      </w:r>
    </w:p>
    <w:p>
      <w:pPr>
        <w:tabs>
          <w:tab w:val="left" w:pos="525"/>
          <w:tab w:val="left" w:pos="735"/>
        </w:tabs>
        <w:spacing w:line="360" w:lineRule="auto"/>
        <w:ind w:firstLine="570"/>
        <w:rPr>
          <w:rFonts w:ascii="宋体"/>
          <w:sz w:val="24"/>
        </w:rPr>
      </w:pPr>
      <w:r>
        <w:rPr>
          <w:rFonts w:hint="eastAsia" w:ascii="宋体"/>
          <w:sz w:val="24"/>
        </w:rPr>
        <w:t>（三）投标报价以人民币为货币单位（招标文件另有要求的除外）。</w:t>
      </w:r>
    </w:p>
    <w:p>
      <w:pPr>
        <w:tabs>
          <w:tab w:val="left" w:pos="525"/>
          <w:tab w:val="left" w:pos="735"/>
        </w:tabs>
        <w:spacing w:line="360" w:lineRule="auto"/>
        <w:rPr>
          <w:rFonts w:ascii="宋体"/>
          <w:b/>
          <w:bCs/>
          <w:sz w:val="28"/>
        </w:rPr>
      </w:pPr>
      <w:r>
        <w:rPr>
          <w:rFonts w:hint="eastAsia" w:ascii="宋体"/>
          <w:b/>
          <w:sz w:val="28"/>
        </w:rPr>
        <w:t>三．投标文件的组成</w:t>
      </w:r>
    </w:p>
    <w:p>
      <w:pPr>
        <w:tabs>
          <w:tab w:val="left" w:pos="525"/>
          <w:tab w:val="left" w:pos="735"/>
        </w:tabs>
        <w:spacing w:line="360" w:lineRule="auto"/>
        <w:ind w:firstLine="480" w:firstLineChars="200"/>
        <w:rPr>
          <w:rFonts w:ascii="宋体"/>
          <w:sz w:val="24"/>
        </w:rPr>
      </w:pPr>
      <w:r>
        <w:rPr>
          <w:rFonts w:hint="eastAsia" w:ascii="宋体"/>
          <w:sz w:val="24"/>
        </w:rPr>
        <w:t>（一） 投标文件应包括下列部分：</w:t>
      </w:r>
    </w:p>
    <w:p>
      <w:pPr>
        <w:tabs>
          <w:tab w:val="left" w:pos="-315"/>
          <w:tab w:val="left" w:pos="735"/>
        </w:tabs>
        <w:spacing w:line="360" w:lineRule="auto"/>
        <w:ind w:firstLine="720" w:firstLineChars="300"/>
        <w:rPr>
          <w:rFonts w:ascii="宋体"/>
          <w:sz w:val="24"/>
        </w:rPr>
      </w:pPr>
      <w:r>
        <w:rPr>
          <w:rFonts w:hint="eastAsia" w:ascii="宋体"/>
          <w:sz w:val="24"/>
        </w:rPr>
        <w:t>1．投标书、开标一览表以及投标价格一览表等；</w:t>
      </w:r>
    </w:p>
    <w:p>
      <w:pPr>
        <w:tabs>
          <w:tab w:val="left" w:pos="-315"/>
          <w:tab w:val="left" w:pos="735"/>
        </w:tabs>
        <w:spacing w:line="360" w:lineRule="auto"/>
        <w:ind w:firstLine="720" w:firstLineChars="300"/>
        <w:rPr>
          <w:rFonts w:ascii="宋体"/>
          <w:sz w:val="24"/>
        </w:rPr>
      </w:pPr>
      <w:r>
        <w:rPr>
          <w:rFonts w:hint="eastAsia" w:ascii="宋体"/>
          <w:sz w:val="24"/>
        </w:rPr>
        <w:t>2．投标资格证明文件；</w:t>
      </w:r>
    </w:p>
    <w:p>
      <w:pPr>
        <w:tabs>
          <w:tab w:val="left" w:pos="-315"/>
          <w:tab w:val="left" w:pos="735"/>
        </w:tabs>
        <w:spacing w:line="360" w:lineRule="auto"/>
        <w:ind w:firstLine="720" w:firstLineChars="300"/>
        <w:rPr>
          <w:rFonts w:ascii="宋体"/>
          <w:sz w:val="24"/>
        </w:rPr>
      </w:pPr>
      <w:r>
        <w:rPr>
          <w:rFonts w:hint="eastAsia" w:ascii="宋体"/>
          <w:sz w:val="24"/>
        </w:rPr>
        <w:t>3．符合招标文件规定的证明文件、技术响应文件和投标人认为需要加以说明的其他内容。</w:t>
      </w:r>
    </w:p>
    <w:p>
      <w:pPr>
        <w:tabs>
          <w:tab w:val="left" w:pos="-315"/>
          <w:tab w:val="left" w:pos="735"/>
        </w:tabs>
        <w:spacing w:line="360" w:lineRule="auto"/>
        <w:ind w:firstLine="480" w:firstLineChars="200"/>
        <w:rPr>
          <w:rFonts w:ascii="宋体"/>
          <w:sz w:val="24"/>
        </w:rPr>
      </w:pPr>
      <w:r>
        <w:rPr>
          <w:rFonts w:hint="eastAsia" w:ascii="宋体"/>
          <w:sz w:val="24"/>
        </w:rPr>
        <w:t>（二）投标人应将文件装订成册，并填写投标文件目录或资料清单。</w:t>
      </w:r>
    </w:p>
    <w:p>
      <w:pPr>
        <w:tabs>
          <w:tab w:val="left" w:pos="-315"/>
          <w:tab w:val="left" w:pos="735"/>
        </w:tabs>
        <w:spacing w:line="360" w:lineRule="auto"/>
        <w:rPr>
          <w:rFonts w:ascii="宋体"/>
          <w:b/>
          <w:sz w:val="28"/>
        </w:rPr>
      </w:pPr>
      <w:r>
        <w:rPr>
          <w:rFonts w:hint="eastAsia" w:ascii="宋体"/>
          <w:b/>
          <w:sz w:val="28"/>
        </w:rPr>
        <w:t>四．投标文件格式</w:t>
      </w:r>
    </w:p>
    <w:p>
      <w:pPr>
        <w:tabs>
          <w:tab w:val="left" w:pos="-315"/>
          <w:tab w:val="left" w:pos="735"/>
        </w:tabs>
        <w:spacing w:line="360" w:lineRule="auto"/>
        <w:ind w:firstLine="480" w:firstLineChars="200"/>
        <w:rPr>
          <w:rFonts w:ascii="宋体"/>
          <w:sz w:val="24"/>
        </w:rPr>
      </w:pPr>
      <w:r>
        <w:rPr>
          <w:rFonts w:hint="eastAsia" w:ascii="宋体"/>
          <w:sz w:val="24"/>
        </w:rPr>
        <w:t>（一）投标人应按招标文件中提供的投标文件格式填写投标书、开标一览表及投标价格一览表，注明提供货物的名称、数量和价格等（见附件）。</w:t>
      </w:r>
    </w:p>
    <w:p>
      <w:pPr>
        <w:tabs>
          <w:tab w:val="left" w:pos="-315"/>
          <w:tab w:val="left" w:pos="735"/>
        </w:tabs>
        <w:spacing w:line="360" w:lineRule="auto"/>
        <w:ind w:firstLine="480" w:firstLineChars="200"/>
        <w:rPr>
          <w:rFonts w:ascii="宋体"/>
          <w:sz w:val="24"/>
        </w:rPr>
      </w:pPr>
      <w:r>
        <w:rPr>
          <w:rFonts w:hint="eastAsia" w:ascii="宋体"/>
          <w:sz w:val="24"/>
        </w:rPr>
        <w:t>（二）填写投标价格表时应注意下列要求：</w:t>
      </w:r>
    </w:p>
    <w:p>
      <w:pPr>
        <w:tabs>
          <w:tab w:val="left" w:pos="-315"/>
          <w:tab w:val="left" w:pos="735"/>
        </w:tabs>
        <w:spacing w:line="360" w:lineRule="auto"/>
        <w:ind w:firstLine="480" w:firstLineChars="200"/>
        <w:rPr>
          <w:rFonts w:ascii="宋体"/>
          <w:sz w:val="24"/>
        </w:rPr>
      </w:pPr>
      <w:r>
        <w:rPr>
          <w:rFonts w:hint="eastAsia" w:ascii="宋体"/>
          <w:sz w:val="24"/>
        </w:rPr>
        <w:t>1．技术规格中特别要求的备品备件、易损件和专用工具的费用。</w:t>
      </w:r>
    </w:p>
    <w:p>
      <w:pPr>
        <w:tabs>
          <w:tab w:val="left" w:pos="-315"/>
          <w:tab w:val="left" w:pos="735"/>
        </w:tabs>
        <w:spacing w:line="360" w:lineRule="auto"/>
        <w:ind w:firstLine="480" w:firstLineChars="200"/>
        <w:rPr>
          <w:rFonts w:ascii="宋体"/>
          <w:sz w:val="24"/>
        </w:rPr>
      </w:pPr>
      <w:r>
        <w:rPr>
          <w:rFonts w:hint="eastAsia" w:ascii="宋体"/>
          <w:sz w:val="24"/>
        </w:rPr>
        <w:t>2．技术规格中特别要求的安装、调试、培训及其它附件服务的费用。</w:t>
      </w:r>
    </w:p>
    <w:p>
      <w:pPr>
        <w:tabs>
          <w:tab w:val="left" w:pos="-315"/>
          <w:tab w:val="left" w:pos="735"/>
        </w:tabs>
        <w:spacing w:line="360" w:lineRule="auto"/>
        <w:ind w:firstLine="480" w:firstLineChars="200"/>
        <w:rPr>
          <w:rFonts w:ascii="宋体"/>
          <w:sz w:val="24"/>
        </w:rPr>
      </w:pPr>
      <w:r>
        <w:rPr>
          <w:rFonts w:hint="eastAsia" w:ascii="宋体"/>
          <w:sz w:val="24"/>
        </w:rPr>
        <w:t>3．配套设备或设施的数量和费用。</w:t>
      </w:r>
    </w:p>
    <w:p>
      <w:pPr>
        <w:tabs>
          <w:tab w:val="left" w:pos="-315"/>
          <w:tab w:val="left" w:pos="735"/>
        </w:tabs>
        <w:spacing w:line="360" w:lineRule="auto"/>
        <w:rPr>
          <w:rFonts w:ascii="宋体"/>
          <w:b/>
          <w:sz w:val="28"/>
        </w:rPr>
      </w:pPr>
      <w:r>
        <w:rPr>
          <w:rFonts w:hint="eastAsia" w:ascii="宋体"/>
          <w:b/>
          <w:sz w:val="28"/>
          <w:lang w:val="en-US" w:eastAsia="zh-CN"/>
        </w:rPr>
        <w:t>五</w:t>
      </w:r>
      <w:r>
        <w:rPr>
          <w:rFonts w:hint="eastAsia" w:ascii="宋体"/>
          <w:b/>
          <w:sz w:val="28"/>
        </w:rPr>
        <w:t>．投标货物符合招标文件规定的技术响应文件：</w:t>
      </w:r>
    </w:p>
    <w:p>
      <w:pPr>
        <w:tabs>
          <w:tab w:val="left" w:pos="-315"/>
          <w:tab w:val="left" w:pos="735"/>
        </w:tabs>
        <w:spacing w:line="360" w:lineRule="auto"/>
        <w:ind w:left="480"/>
        <w:rPr>
          <w:rFonts w:ascii="宋体"/>
          <w:sz w:val="24"/>
        </w:rPr>
      </w:pPr>
      <w:r>
        <w:rPr>
          <w:rFonts w:hint="eastAsia" w:ascii="宋体"/>
          <w:sz w:val="24"/>
        </w:rPr>
        <w:t>（一）投标人须提交证明其提供的货物和服务符合招标文件规定的技术响应文件，作为投标文件的一部分。</w:t>
      </w:r>
    </w:p>
    <w:p>
      <w:pPr>
        <w:tabs>
          <w:tab w:val="left" w:pos="-315"/>
          <w:tab w:val="left" w:pos="735"/>
        </w:tabs>
        <w:spacing w:line="360" w:lineRule="auto"/>
        <w:ind w:left="481" w:leftChars="229"/>
        <w:rPr>
          <w:rFonts w:ascii="宋体"/>
          <w:sz w:val="24"/>
        </w:rPr>
      </w:pPr>
      <w:r>
        <w:rPr>
          <w:rFonts w:hint="eastAsia" w:ascii="宋体"/>
          <w:sz w:val="24"/>
        </w:rPr>
        <w:t>（二）上述文件可以是文字资料，图纸和数据，并须提供：</w:t>
      </w:r>
    </w:p>
    <w:p>
      <w:pPr>
        <w:tabs>
          <w:tab w:val="left" w:pos="-315"/>
          <w:tab w:val="left" w:pos="735"/>
        </w:tabs>
        <w:spacing w:line="360" w:lineRule="auto"/>
        <w:ind w:firstLine="480" w:firstLineChars="200"/>
        <w:rPr>
          <w:rFonts w:ascii="宋体"/>
          <w:sz w:val="24"/>
        </w:rPr>
      </w:pPr>
      <w:r>
        <w:rPr>
          <w:rFonts w:hint="eastAsia" w:ascii="宋体"/>
          <w:sz w:val="24"/>
        </w:rPr>
        <w:t>1．货物主要技术性能和配套设施建设的详细描述。</w:t>
      </w:r>
    </w:p>
    <w:p>
      <w:pPr>
        <w:tabs>
          <w:tab w:val="left" w:pos="-315"/>
          <w:tab w:val="left" w:pos="735"/>
        </w:tabs>
        <w:spacing w:line="360" w:lineRule="auto"/>
        <w:ind w:firstLine="480" w:firstLineChars="200"/>
        <w:rPr>
          <w:rFonts w:ascii="宋体"/>
          <w:sz w:val="24"/>
        </w:rPr>
      </w:pPr>
      <w:r>
        <w:rPr>
          <w:rFonts w:hint="eastAsia" w:ascii="宋体"/>
          <w:sz w:val="24"/>
        </w:rPr>
        <w:t>2．保证货物正常和连续运转期间所需要的所有备件和专用工具的详细清单，包括其价格和供货来源资料。</w:t>
      </w:r>
    </w:p>
    <w:p>
      <w:pPr>
        <w:tabs>
          <w:tab w:val="left" w:pos="-315"/>
          <w:tab w:val="left" w:pos="735"/>
        </w:tabs>
        <w:spacing w:line="360" w:lineRule="auto"/>
        <w:ind w:firstLine="480" w:firstLineChars="200"/>
        <w:rPr>
          <w:rFonts w:ascii="宋体"/>
          <w:sz w:val="24"/>
        </w:rPr>
      </w:pPr>
      <w:r>
        <w:rPr>
          <w:rFonts w:hint="eastAsia" w:ascii="宋体"/>
          <w:sz w:val="24"/>
        </w:rPr>
        <w:t>3．规格技术参数偏离表。</w:t>
      </w:r>
    </w:p>
    <w:p>
      <w:pPr>
        <w:tabs>
          <w:tab w:val="left" w:pos="-315"/>
          <w:tab w:val="left" w:pos="735"/>
        </w:tabs>
        <w:spacing w:line="360" w:lineRule="auto"/>
        <w:rPr>
          <w:rFonts w:ascii="宋体"/>
          <w:b/>
          <w:sz w:val="28"/>
        </w:rPr>
      </w:pPr>
      <w:r>
        <w:rPr>
          <w:rFonts w:hint="eastAsia" w:ascii="宋体"/>
          <w:b/>
          <w:sz w:val="28"/>
          <w:lang w:val="en-US" w:eastAsia="zh-CN"/>
        </w:rPr>
        <w:t>六</w:t>
      </w:r>
      <w:r>
        <w:rPr>
          <w:rFonts w:hint="eastAsia" w:ascii="宋体"/>
          <w:b/>
          <w:sz w:val="28"/>
        </w:rPr>
        <w:t>．投标有效期</w:t>
      </w:r>
    </w:p>
    <w:p>
      <w:pPr>
        <w:tabs>
          <w:tab w:val="left" w:pos="-315"/>
          <w:tab w:val="left" w:pos="735"/>
        </w:tabs>
        <w:spacing w:line="360" w:lineRule="auto"/>
        <w:ind w:firstLine="480" w:firstLineChars="200"/>
        <w:rPr>
          <w:rFonts w:ascii="宋体"/>
          <w:sz w:val="24"/>
        </w:rPr>
      </w:pPr>
      <w:r>
        <w:rPr>
          <w:rFonts w:hint="eastAsia" w:ascii="宋体"/>
          <w:sz w:val="24"/>
        </w:rPr>
        <w:t>投标文件从开标之日起，投标有效期为</w:t>
      </w:r>
      <w:r>
        <w:rPr>
          <w:rFonts w:hint="eastAsia" w:ascii="宋体"/>
          <w:sz w:val="24"/>
          <w:lang w:val="en-US" w:eastAsia="zh-CN"/>
        </w:rPr>
        <w:t>9</w:t>
      </w:r>
      <w:r>
        <w:rPr>
          <w:rFonts w:hint="eastAsia" w:ascii="宋体"/>
          <w:sz w:val="24"/>
        </w:rPr>
        <w:t>0天。</w:t>
      </w:r>
    </w:p>
    <w:p>
      <w:pPr>
        <w:tabs>
          <w:tab w:val="left" w:pos="-315"/>
          <w:tab w:val="left" w:pos="735"/>
        </w:tabs>
        <w:spacing w:line="360" w:lineRule="auto"/>
        <w:rPr>
          <w:rFonts w:ascii="宋体"/>
          <w:b/>
          <w:sz w:val="28"/>
        </w:rPr>
      </w:pPr>
      <w:r>
        <w:rPr>
          <w:rFonts w:hint="eastAsia" w:ascii="宋体"/>
          <w:b/>
          <w:sz w:val="28"/>
          <w:lang w:val="en-US" w:eastAsia="zh-CN"/>
        </w:rPr>
        <w:t>七</w:t>
      </w:r>
      <w:r>
        <w:rPr>
          <w:rFonts w:hint="eastAsia" w:ascii="宋体"/>
          <w:b/>
          <w:sz w:val="28"/>
        </w:rPr>
        <w:t>．投标文件的签署及规定</w:t>
      </w:r>
    </w:p>
    <w:p>
      <w:pPr>
        <w:tabs>
          <w:tab w:val="left" w:pos="-315"/>
          <w:tab w:val="left" w:pos="735"/>
        </w:tabs>
        <w:spacing w:line="360" w:lineRule="auto"/>
        <w:ind w:left="480"/>
        <w:rPr>
          <w:rFonts w:ascii="宋体"/>
          <w:sz w:val="24"/>
        </w:rPr>
      </w:pPr>
      <w:r>
        <w:rPr>
          <w:rFonts w:hint="eastAsia" w:ascii="宋体"/>
          <w:sz w:val="24"/>
        </w:rPr>
        <w:t>（一）投标文件分正本壹份和副本</w:t>
      </w:r>
      <w:r>
        <w:rPr>
          <w:rFonts w:hint="eastAsia" w:ascii="宋体"/>
          <w:sz w:val="24"/>
          <w:lang w:val="en-US" w:eastAsia="zh-CN"/>
        </w:rPr>
        <w:t>贰</w:t>
      </w:r>
      <w:r>
        <w:rPr>
          <w:rFonts w:hint="eastAsia" w:ascii="宋体"/>
          <w:sz w:val="24"/>
        </w:rPr>
        <w:t>份，分别封装。在每一份投标文件及封袋上要明确注明“正本”或“副本”字样，若正本和副本有差异，以正本为准。</w:t>
      </w:r>
    </w:p>
    <w:p>
      <w:pPr>
        <w:tabs>
          <w:tab w:val="left" w:pos="-315"/>
          <w:tab w:val="left" w:pos="735"/>
        </w:tabs>
        <w:spacing w:line="360" w:lineRule="auto"/>
        <w:ind w:left="481" w:leftChars="229"/>
        <w:rPr>
          <w:rFonts w:ascii="宋体"/>
          <w:sz w:val="24"/>
        </w:rPr>
      </w:pPr>
      <w:r>
        <w:rPr>
          <w:rFonts w:hint="eastAsia" w:ascii="宋体"/>
          <w:sz w:val="24"/>
        </w:rPr>
        <w:t>（二）投标文件封口处须加盖投标人印章或由投标代表签名，并标明采购编号、投标项目。</w:t>
      </w:r>
    </w:p>
    <w:p>
      <w:pPr>
        <w:tabs>
          <w:tab w:val="left" w:pos="-315"/>
          <w:tab w:val="left" w:pos="735"/>
        </w:tabs>
        <w:spacing w:line="360" w:lineRule="auto"/>
        <w:ind w:firstLine="480" w:firstLineChars="200"/>
        <w:rPr>
          <w:rFonts w:ascii="宋体"/>
          <w:sz w:val="24"/>
        </w:rPr>
      </w:pPr>
      <w:r>
        <w:rPr>
          <w:rFonts w:hint="eastAsia" w:ascii="宋体"/>
          <w:sz w:val="24"/>
        </w:rPr>
        <w:t>（三）投标文件正本和副本须打印并经正式授权的投标代表签字。</w:t>
      </w:r>
    </w:p>
    <w:p>
      <w:pPr>
        <w:tabs>
          <w:tab w:val="left" w:pos="-31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四</w:t>
      </w:r>
      <w:r>
        <w:rPr>
          <w:rFonts w:hint="eastAsia" w:ascii="宋体"/>
          <w:sz w:val="24"/>
        </w:rPr>
        <w:t>）除投标人对错处做必要的修改外，投标文件中不允许有加行涂抹。</w:t>
      </w:r>
    </w:p>
    <w:p>
      <w:pPr>
        <w:tabs>
          <w:tab w:val="left" w:pos="-31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五</w:t>
      </w:r>
      <w:r>
        <w:rPr>
          <w:rFonts w:hint="eastAsia" w:ascii="宋体"/>
          <w:sz w:val="24"/>
        </w:rPr>
        <w:t>）以电报、电话、传真或电子邮件等方式的投标概不接受。</w:t>
      </w:r>
    </w:p>
    <w:p>
      <w:pPr>
        <w:tabs>
          <w:tab w:val="left" w:pos="525"/>
          <w:tab w:val="left" w:pos="735"/>
        </w:tabs>
        <w:spacing w:line="360" w:lineRule="auto"/>
        <w:ind w:firstLine="480"/>
        <w:jc w:val="center"/>
        <w:rPr>
          <w:rFonts w:hint="eastAsia"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第四节 投标文件的递交</w:t>
      </w:r>
    </w:p>
    <w:p>
      <w:pPr>
        <w:tabs>
          <w:tab w:val="left" w:pos="-315"/>
          <w:tab w:val="left" w:pos="735"/>
        </w:tabs>
        <w:spacing w:line="360" w:lineRule="auto"/>
        <w:ind w:firstLine="480" w:firstLineChars="200"/>
        <w:rPr>
          <w:sz w:val="24"/>
        </w:rPr>
      </w:pPr>
      <w:r>
        <w:rPr>
          <w:rFonts w:hint="eastAsia" w:ascii="宋体"/>
          <w:sz w:val="24"/>
        </w:rPr>
        <w:t>一．所有投标文件不论派人送交还是通过邮寄递交，都必须在投标截</w:t>
      </w:r>
      <w:r>
        <w:rPr>
          <w:rFonts w:hint="eastAsia"/>
          <w:sz w:val="24"/>
        </w:rPr>
        <w:t>止时间之前，将投标文件密封后送达投标地点。招标人拒绝接受投标截止时间后送达的投标文件。</w:t>
      </w:r>
    </w:p>
    <w:p>
      <w:pPr>
        <w:tabs>
          <w:tab w:val="left" w:pos="-315"/>
          <w:tab w:val="left" w:pos="735"/>
        </w:tabs>
        <w:spacing w:line="360" w:lineRule="auto"/>
        <w:ind w:firstLine="480" w:firstLineChars="200"/>
        <w:rPr>
          <w:rFonts w:ascii="宋体"/>
          <w:sz w:val="24"/>
        </w:rPr>
      </w:pPr>
      <w:r>
        <w:rPr>
          <w:rFonts w:hint="eastAsia" w:ascii="宋体"/>
          <w:sz w:val="24"/>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rPr>
          <w:rFonts w:ascii="宋体"/>
          <w:sz w:val="24"/>
        </w:rPr>
      </w:pPr>
      <w:r>
        <w:rPr>
          <w:rFonts w:hint="eastAsia" w:ascii="宋体"/>
          <w:sz w:val="24"/>
        </w:rPr>
        <w:t xml:space="preserve">    三．投标人可在投标截止时间前，对所递交的投标文件进行补充、修改或者撤回，并书面通知招标人。补充、修改的内容为投标文件的组成部分。</w:t>
      </w:r>
    </w:p>
    <w:p>
      <w:pPr>
        <w:tabs>
          <w:tab w:val="left" w:pos="-315"/>
          <w:tab w:val="left" w:pos="735"/>
        </w:tabs>
        <w:spacing w:line="360" w:lineRule="auto"/>
        <w:rPr>
          <w:rFonts w:ascii="宋体"/>
          <w:sz w:val="28"/>
        </w:rPr>
      </w:pPr>
      <w:r>
        <w:rPr>
          <w:rFonts w:hint="eastAsia" w:ascii="宋体"/>
          <w:sz w:val="24"/>
        </w:rPr>
        <w:t xml:space="preserve">    四．投标人对投标文件的修改或撤销应密封递交，并在封面注明“补充、修改投标文件”或“撤销投标”字样。</w:t>
      </w:r>
    </w:p>
    <w:p>
      <w:pPr>
        <w:tabs>
          <w:tab w:val="left" w:pos="525"/>
          <w:tab w:val="left" w:pos="735"/>
        </w:tabs>
        <w:spacing w:line="360" w:lineRule="auto"/>
        <w:ind w:firstLine="480"/>
        <w:jc w:val="center"/>
        <w:rPr>
          <w:rFonts w:hint="eastAsia"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第五节 开标和评标</w:t>
      </w:r>
    </w:p>
    <w:p>
      <w:pPr>
        <w:tabs>
          <w:tab w:val="left" w:pos="525"/>
          <w:tab w:val="left" w:pos="735"/>
        </w:tabs>
        <w:spacing w:line="360" w:lineRule="auto"/>
        <w:rPr>
          <w:rFonts w:ascii="宋体"/>
          <w:b/>
          <w:sz w:val="28"/>
        </w:rPr>
      </w:pPr>
      <w:r>
        <w:rPr>
          <w:rFonts w:hint="eastAsia" w:ascii="宋体"/>
          <w:b/>
          <w:sz w:val="28"/>
        </w:rPr>
        <w:t>一．开标</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一</w:t>
      </w:r>
      <w:r>
        <w:rPr>
          <w:rFonts w:hint="eastAsia" w:ascii="宋体"/>
          <w:sz w:val="24"/>
        </w:rPr>
        <w:t>）招标人在招标公告或投标邀请函规定的时间或另外确定的时间和地点进行公开开标，投标人和用户可派代表参加。</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二</w:t>
      </w:r>
      <w:r>
        <w:rPr>
          <w:rFonts w:hint="eastAsia" w:ascii="宋体"/>
          <w:sz w:val="24"/>
        </w:rPr>
        <w:t>）开标时，先查验投标文件密封情况，确定无误后拆封唱标。主要公开投标文件正本“开标一览表”内容以及招标人认为必要的其它内容。</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三</w:t>
      </w:r>
      <w:r>
        <w:rPr>
          <w:rFonts w:hint="eastAsia" w:ascii="宋体"/>
          <w:sz w:val="24"/>
        </w:rPr>
        <w:t>）开标时，开标一览表（报价表）内容与投标文件中明细表内容不相符的，以开标一览表（报价表）为准。</w:t>
      </w:r>
    </w:p>
    <w:p>
      <w:pPr>
        <w:tabs>
          <w:tab w:val="left" w:pos="525"/>
          <w:tab w:val="left" w:pos="735"/>
        </w:tabs>
        <w:spacing w:line="360" w:lineRule="auto"/>
        <w:ind w:firstLine="480" w:firstLineChars="200"/>
        <w:rPr>
          <w:rFonts w:ascii="宋体"/>
          <w:sz w:val="24"/>
        </w:rPr>
      </w:pPr>
      <w:r>
        <w:rPr>
          <w:rFonts w:hint="eastAsia" w:ascii="宋体"/>
          <w:sz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四</w:t>
      </w:r>
      <w:r>
        <w:rPr>
          <w:rFonts w:hint="eastAsia" w:ascii="宋体"/>
          <w:sz w:val="24"/>
        </w:rPr>
        <w:t>）开标时，设开标记录员一名，如实记录开标过程发生的事件及唱标主要内容。</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五</w:t>
      </w:r>
      <w:r>
        <w:rPr>
          <w:rFonts w:hint="eastAsia" w:ascii="宋体"/>
          <w:sz w:val="24"/>
        </w:rPr>
        <w:t>）开标时，设开标监督员一名，监督开标程序是否正确，唱标人是否如实公布投标文件主要内容。</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六</w:t>
      </w:r>
      <w:r>
        <w:rPr>
          <w:rFonts w:hint="eastAsia" w:ascii="宋体"/>
          <w:sz w:val="24"/>
        </w:rPr>
        <w:t>）澄清</w:t>
      </w:r>
    </w:p>
    <w:p>
      <w:pPr>
        <w:tabs>
          <w:tab w:val="left" w:pos="525"/>
          <w:tab w:val="left" w:pos="735"/>
        </w:tabs>
        <w:spacing w:line="360" w:lineRule="auto"/>
        <w:ind w:firstLine="480" w:firstLineChars="200"/>
        <w:rPr>
          <w:rFonts w:ascii="宋体"/>
          <w:sz w:val="24"/>
        </w:rPr>
      </w:pPr>
      <w:r>
        <w:rPr>
          <w:rFonts w:hint="eastAsia" w:ascii="宋体"/>
          <w:sz w:val="24"/>
        </w:rPr>
        <w:t>唱标结束后，经开标会主持人同意，投标人代表可就错唱或漏唱的内容要求澄清。澄清要求以开标会现场为准，招标人不接受开标会后的任何澄清要求。</w:t>
      </w:r>
    </w:p>
    <w:p>
      <w:pPr>
        <w:tabs>
          <w:tab w:val="left" w:pos="525"/>
          <w:tab w:val="left" w:pos="840"/>
          <w:tab w:val="left" w:pos="945"/>
        </w:tabs>
        <w:spacing w:line="360" w:lineRule="auto"/>
        <w:rPr>
          <w:b/>
          <w:sz w:val="28"/>
        </w:rPr>
      </w:pPr>
      <w:r>
        <w:rPr>
          <w:rFonts w:hint="eastAsia"/>
          <w:b/>
          <w:sz w:val="28"/>
        </w:rPr>
        <w:t xml:space="preserve">  二．评标</w:t>
      </w:r>
    </w:p>
    <w:p>
      <w:pPr>
        <w:tabs>
          <w:tab w:val="left" w:pos="525"/>
          <w:tab w:val="left" w:pos="840"/>
          <w:tab w:val="left" w:pos="945"/>
        </w:tabs>
        <w:spacing w:line="360" w:lineRule="auto"/>
        <w:ind w:firstLine="480" w:firstLineChars="200"/>
        <w:rPr>
          <w:sz w:val="24"/>
        </w:rPr>
      </w:pPr>
      <w:r>
        <w:rPr>
          <w:rFonts w:hint="eastAsia" w:ascii="宋体"/>
          <w:sz w:val="24"/>
        </w:rPr>
        <w:t>（</w:t>
      </w:r>
      <w:r>
        <w:rPr>
          <w:rFonts w:hint="eastAsia" w:ascii="宋体"/>
          <w:sz w:val="24"/>
          <w:lang w:val="en-US" w:eastAsia="zh-CN"/>
        </w:rPr>
        <w:t>一</w:t>
      </w:r>
      <w:r>
        <w:rPr>
          <w:rFonts w:hint="eastAsia" w:ascii="宋体"/>
          <w:sz w:val="24"/>
        </w:rPr>
        <w:t>）</w:t>
      </w:r>
      <w:r>
        <w:rPr>
          <w:rFonts w:hint="eastAsia"/>
          <w:sz w:val="24"/>
        </w:rPr>
        <w:t>招标人将根据招标采购项目特点组建评标委员会，评标委员会对投标文件进行审查、质疑、比较和评价。</w:t>
      </w:r>
    </w:p>
    <w:p>
      <w:pPr>
        <w:tabs>
          <w:tab w:val="left" w:pos="525"/>
          <w:tab w:val="left" w:pos="840"/>
          <w:tab w:val="left" w:pos="945"/>
        </w:tabs>
        <w:spacing w:line="360" w:lineRule="auto"/>
        <w:ind w:firstLine="480" w:firstLineChars="200"/>
        <w:rPr>
          <w:sz w:val="24"/>
        </w:rPr>
      </w:pPr>
      <w:r>
        <w:rPr>
          <w:rFonts w:hint="eastAsia"/>
          <w:sz w:val="24"/>
        </w:rPr>
        <w:t>1．资格性检查。评标委员会依据法律法规和招标文件的规定，对投标文件的证明文件、资格文件、等进行审查，以确定投标人是否具备投标资格。</w:t>
      </w:r>
    </w:p>
    <w:p>
      <w:pPr>
        <w:tabs>
          <w:tab w:val="left" w:pos="525"/>
          <w:tab w:val="left" w:pos="840"/>
          <w:tab w:val="left" w:pos="945"/>
        </w:tabs>
        <w:spacing w:line="360" w:lineRule="auto"/>
        <w:ind w:firstLine="480" w:firstLineChars="200"/>
        <w:rPr>
          <w:sz w:val="24"/>
        </w:rPr>
      </w:pPr>
      <w:r>
        <w:rPr>
          <w:rFonts w:hint="eastAsia"/>
          <w:sz w:val="24"/>
        </w:rPr>
        <w:t>2．符合性检查。评标委员会依据招标文件的规定，从投标文件的有效性、完整性和对招标文件的响应程度进行审查，以确定是否对招标文件的实质性要求作出完全响应。</w:t>
      </w:r>
    </w:p>
    <w:p>
      <w:pPr>
        <w:tabs>
          <w:tab w:val="left" w:pos="525"/>
          <w:tab w:val="left" w:pos="840"/>
          <w:tab w:val="left" w:pos="945"/>
        </w:tabs>
        <w:spacing w:line="360" w:lineRule="auto"/>
        <w:ind w:firstLine="480" w:firstLineChars="200"/>
        <w:rPr>
          <w:sz w:val="24"/>
        </w:rPr>
      </w:pPr>
      <w:r>
        <w:rPr>
          <w:rFonts w:hint="eastAsia"/>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tabs>
          <w:tab w:val="left" w:pos="525"/>
          <w:tab w:val="left" w:pos="840"/>
          <w:tab w:val="left" w:pos="945"/>
        </w:tabs>
        <w:spacing w:line="360" w:lineRule="auto"/>
        <w:ind w:firstLine="480" w:firstLineChars="200"/>
        <w:rPr>
          <w:sz w:val="24"/>
        </w:rPr>
      </w:pPr>
      <w:r>
        <w:rPr>
          <w:rFonts w:hint="eastAsia"/>
          <w:sz w:val="24"/>
        </w:rPr>
        <w:t>4．比较和评价。评标委员会按招标文件中规定的方法和标准，对资格性检查和符合性检查合格的投标文件进行商务和技术评估，综合比较与评价。</w:t>
      </w:r>
    </w:p>
    <w:p>
      <w:pPr>
        <w:tabs>
          <w:tab w:val="left" w:pos="180"/>
          <w:tab w:val="left" w:pos="840"/>
          <w:tab w:val="left" w:pos="945"/>
        </w:tabs>
        <w:spacing w:line="360" w:lineRule="auto"/>
        <w:ind w:left="523"/>
        <w:rPr>
          <w:sz w:val="24"/>
        </w:rPr>
      </w:pPr>
      <w:r>
        <w:rPr>
          <w:rFonts w:hint="eastAsia" w:ascii="宋体"/>
          <w:sz w:val="24"/>
        </w:rPr>
        <w:t>（</w:t>
      </w:r>
      <w:r>
        <w:rPr>
          <w:rFonts w:hint="eastAsia" w:ascii="宋体"/>
          <w:sz w:val="24"/>
          <w:lang w:val="en-US" w:eastAsia="zh-CN"/>
        </w:rPr>
        <w:t>二</w:t>
      </w:r>
      <w:r>
        <w:rPr>
          <w:rFonts w:hint="eastAsia" w:ascii="宋体"/>
          <w:sz w:val="24"/>
        </w:rPr>
        <w:t>）</w:t>
      </w:r>
      <w:r>
        <w:rPr>
          <w:rFonts w:hint="eastAsia"/>
          <w:sz w:val="24"/>
        </w:rPr>
        <w:t>评标办法</w:t>
      </w:r>
    </w:p>
    <w:p>
      <w:pPr>
        <w:tabs>
          <w:tab w:val="left" w:pos="525"/>
          <w:tab w:val="left" w:pos="840"/>
          <w:tab w:val="left" w:pos="945"/>
        </w:tabs>
        <w:spacing w:line="360" w:lineRule="auto"/>
        <w:ind w:firstLine="480" w:firstLineChars="200"/>
        <w:rPr>
          <w:sz w:val="24"/>
        </w:rPr>
      </w:pPr>
      <w:r>
        <w:rPr>
          <w:rFonts w:hint="eastAsia"/>
          <w:sz w:val="24"/>
        </w:rPr>
        <w:t>本次招标采用综合评议法评标。首先，由评标委员会根据招标文件要求，审核各投标文件是否合格、有效，凡不符合要求和未能实质性响应招标文件要求的投标文件均不进入评议程序。如果发现下列情况之一的，其投标将被拒绝而作为废标处理：</w:t>
      </w:r>
    </w:p>
    <w:p>
      <w:pPr>
        <w:numPr>
          <w:ilvl w:val="3"/>
          <w:numId w:val="6"/>
        </w:numPr>
        <w:tabs>
          <w:tab w:val="left" w:pos="360"/>
          <w:tab w:val="left" w:pos="525"/>
          <w:tab w:val="left" w:pos="840"/>
          <w:tab w:val="left" w:pos="945"/>
          <w:tab w:val="clear" w:pos="1680"/>
        </w:tabs>
        <w:spacing w:line="360" w:lineRule="auto"/>
        <w:ind w:left="360" w:firstLine="0"/>
        <w:rPr>
          <w:sz w:val="24"/>
        </w:rPr>
      </w:pPr>
      <w:r>
        <w:rPr>
          <w:rFonts w:hint="eastAsia"/>
          <w:sz w:val="24"/>
        </w:rPr>
        <w:t>投标文件未密封；</w:t>
      </w:r>
    </w:p>
    <w:p>
      <w:pPr>
        <w:numPr>
          <w:ilvl w:val="3"/>
          <w:numId w:val="6"/>
        </w:numPr>
        <w:tabs>
          <w:tab w:val="left" w:pos="525"/>
          <w:tab w:val="left" w:pos="840"/>
          <w:tab w:val="left" w:pos="945"/>
          <w:tab w:val="left" w:pos="1620"/>
          <w:tab w:val="clear" w:pos="1680"/>
        </w:tabs>
        <w:spacing w:line="360" w:lineRule="auto"/>
        <w:ind w:left="1620" w:hanging="1260"/>
        <w:rPr>
          <w:sz w:val="24"/>
        </w:rPr>
      </w:pPr>
      <w:r>
        <w:rPr>
          <w:rFonts w:hint="eastAsia"/>
          <w:sz w:val="24"/>
        </w:rPr>
        <w:t>未加盖法人公章或未经法定代表人（或其委托代理人）签字的；</w:t>
      </w:r>
    </w:p>
    <w:p>
      <w:pPr>
        <w:numPr>
          <w:ilvl w:val="3"/>
          <w:numId w:val="6"/>
        </w:numPr>
        <w:tabs>
          <w:tab w:val="left" w:pos="525"/>
          <w:tab w:val="left" w:pos="840"/>
          <w:tab w:val="left" w:pos="900"/>
          <w:tab w:val="left" w:pos="945"/>
          <w:tab w:val="clear" w:pos="1680"/>
        </w:tabs>
        <w:spacing w:line="360" w:lineRule="auto"/>
        <w:ind w:left="0" w:firstLine="360" w:firstLineChars="150"/>
        <w:rPr>
          <w:sz w:val="24"/>
        </w:rPr>
      </w:pPr>
      <w:r>
        <w:rPr>
          <w:rFonts w:hint="eastAsia"/>
          <w:sz w:val="24"/>
        </w:rPr>
        <w:t>未</w:t>
      </w:r>
      <w:bookmarkStart w:id="0" w:name="_Toc103627861"/>
      <w:bookmarkStart w:id="1" w:name="_Toc103459888"/>
      <w:r>
        <w:rPr>
          <w:rFonts w:hint="eastAsia"/>
          <w:sz w:val="24"/>
        </w:rPr>
        <w:t>按招标文件规定的格式填写或投</w:t>
      </w:r>
      <w:bookmarkEnd w:id="0"/>
      <w:bookmarkEnd w:id="1"/>
      <w:r>
        <w:rPr>
          <w:rFonts w:hint="eastAsia"/>
          <w:sz w:val="24"/>
        </w:rPr>
        <w:t>标报价一览表等关键内容字迹模糊不清的；</w:t>
      </w:r>
    </w:p>
    <w:p>
      <w:pPr>
        <w:numPr>
          <w:ilvl w:val="3"/>
          <w:numId w:val="6"/>
        </w:numPr>
        <w:tabs>
          <w:tab w:val="left" w:pos="525"/>
          <w:tab w:val="left" w:pos="840"/>
          <w:tab w:val="left" w:pos="900"/>
          <w:tab w:val="left" w:pos="945"/>
          <w:tab w:val="clear" w:pos="1680"/>
        </w:tabs>
        <w:spacing w:line="360" w:lineRule="auto"/>
        <w:ind w:left="-178" w:leftChars="-85" w:firstLine="540" w:firstLineChars="225"/>
        <w:rPr>
          <w:sz w:val="24"/>
        </w:rPr>
      </w:pPr>
      <w:r>
        <w:rPr>
          <w:rFonts w:hint="eastAsia"/>
          <w:sz w:val="24"/>
        </w:rPr>
        <w:t>不能满足招标文件提出的实质性要求和条件；</w:t>
      </w:r>
    </w:p>
    <w:p>
      <w:pPr>
        <w:numPr>
          <w:ilvl w:val="3"/>
          <w:numId w:val="6"/>
        </w:numPr>
        <w:tabs>
          <w:tab w:val="left" w:pos="525"/>
          <w:tab w:val="left" w:pos="840"/>
          <w:tab w:val="left" w:pos="900"/>
          <w:tab w:val="left" w:pos="945"/>
          <w:tab w:val="clear" w:pos="1680"/>
        </w:tabs>
        <w:spacing w:line="360" w:lineRule="auto"/>
        <w:ind w:left="0" w:firstLine="360" w:firstLineChars="150"/>
        <w:rPr>
          <w:sz w:val="24"/>
        </w:rPr>
      </w:pPr>
      <w:r>
        <w:rPr>
          <w:rFonts w:hint="eastAsia"/>
          <w:sz w:val="24"/>
        </w:rPr>
        <w:t>投标文件中提供虚假或失实资料的；</w:t>
      </w:r>
    </w:p>
    <w:p>
      <w:pPr>
        <w:numPr>
          <w:ilvl w:val="3"/>
          <w:numId w:val="6"/>
        </w:numPr>
        <w:tabs>
          <w:tab w:val="left" w:pos="525"/>
          <w:tab w:val="left" w:pos="840"/>
          <w:tab w:val="left" w:pos="900"/>
          <w:tab w:val="left" w:pos="945"/>
          <w:tab w:val="clear" w:pos="1680"/>
        </w:tabs>
        <w:spacing w:line="360" w:lineRule="auto"/>
        <w:ind w:left="0" w:firstLine="360" w:firstLineChars="150"/>
        <w:rPr>
          <w:sz w:val="24"/>
        </w:rPr>
      </w:pPr>
      <w:r>
        <w:rPr>
          <w:rFonts w:hint="eastAsia"/>
          <w:sz w:val="24"/>
        </w:rPr>
        <w:t>投标报价超过本项目最高控制价，采购人不能支付的。</w:t>
      </w:r>
    </w:p>
    <w:p>
      <w:pPr>
        <w:tabs>
          <w:tab w:val="left" w:pos="525"/>
          <w:tab w:val="left" w:pos="840"/>
          <w:tab w:val="left" w:pos="945"/>
        </w:tabs>
        <w:spacing w:line="360" w:lineRule="auto"/>
        <w:rPr>
          <w:sz w:val="24"/>
        </w:rPr>
      </w:pPr>
      <w:r>
        <w:rPr>
          <w:rFonts w:hint="eastAsia"/>
          <w:sz w:val="24"/>
        </w:rPr>
        <w:t>通过以上审核的投标文件，依照以下标准进行综合评议：</w:t>
      </w:r>
    </w:p>
    <w:p>
      <w:pPr>
        <w:spacing w:line="360" w:lineRule="auto"/>
        <w:ind w:firstLine="482" w:firstLineChars="200"/>
        <w:rPr>
          <w:b/>
          <w:sz w:val="24"/>
        </w:rPr>
      </w:pPr>
      <w:r>
        <w:rPr>
          <w:rFonts w:hint="eastAsia"/>
          <w:b/>
          <w:sz w:val="24"/>
        </w:rPr>
        <w:t>评标办法</w:t>
      </w:r>
    </w:p>
    <w:p>
      <w:pPr>
        <w:spacing w:line="360" w:lineRule="auto"/>
        <w:ind w:firstLine="482" w:firstLineChars="200"/>
        <w:rPr>
          <w:sz w:val="24"/>
        </w:rPr>
      </w:pPr>
      <w:r>
        <w:rPr>
          <w:rFonts w:hint="eastAsia"/>
          <w:b/>
          <w:sz w:val="24"/>
        </w:rPr>
        <w:t>1、本次采购采用综合评分法评标。</w:t>
      </w:r>
      <w:r>
        <w:rPr>
          <w:rFonts w:hint="eastAsia"/>
          <w:sz w:val="24"/>
        </w:rPr>
        <w:t>依照以下标准进行评议：</w:t>
      </w:r>
    </w:p>
    <w:tbl>
      <w:tblPr>
        <w:tblStyle w:val="9"/>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8"/>
        <w:gridCol w:w="7273"/>
        <w:gridCol w:w="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438" w:type="dxa"/>
            <w:vAlign w:val="center"/>
          </w:tcPr>
          <w:p>
            <w:pPr>
              <w:pStyle w:val="5"/>
              <w:spacing w:line="440" w:lineRule="exact"/>
              <w:rPr>
                <w:rFonts w:ascii="宋体" w:hAnsi="宋体"/>
                <w:sz w:val="24"/>
              </w:rPr>
            </w:pPr>
            <w:r>
              <w:rPr>
                <w:rFonts w:hint="eastAsia" w:ascii="宋体" w:hAnsi="宋体" w:cs="Arial"/>
                <w:b/>
                <w:bCs/>
                <w:kern w:val="10"/>
              </w:rPr>
              <w:t>序号</w:t>
            </w:r>
          </w:p>
        </w:tc>
        <w:tc>
          <w:tcPr>
            <w:tcW w:w="7273" w:type="dxa"/>
            <w:vAlign w:val="center"/>
          </w:tcPr>
          <w:p>
            <w:pPr>
              <w:spacing w:line="440" w:lineRule="exact"/>
              <w:jc w:val="center"/>
              <w:rPr>
                <w:sz w:val="24"/>
              </w:rPr>
            </w:pPr>
            <w:r>
              <w:rPr>
                <w:rFonts w:hint="eastAsia" w:ascii="宋体" w:hAnsi="宋体" w:cs="Arial"/>
                <w:b/>
              </w:rPr>
              <w:t>评分界定</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cs="Arial"/>
                <w:b/>
                <w:bCs/>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56" w:type="dxa"/>
            <w:gridSpan w:val="3"/>
            <w:vAlign w:val="center"/>
          </w:tcPr>
          <w:p>
            <w:pPr>
              <w:spacing w:line="440" w:lineRule="exact"/>
              <w:ind w:left="-99" w:leftChars="-47" w:right="-78" w:rightChars="-37"/>
              <w:jc w:val="center"/>
              <w:rPr>
                <w:rFonts w:ascii="宋体" w:hAnsi="宋体"/>
                <w:sz w:val="24"/>
              </w:rPr>
            </w:pPr>
            <w:r>
              <w:rPr>
                <w:rFonts w:hint="eastAsia" w:ascii="宋体" w:hAnsi="宋体"/>
                <w:b/>
                <w:sz w:val="24"/>
              </w:rPr>
              <w:t>1、技术因素(满分</w:t>
            </w:r>
            <w:r>
              <w:rPr>
                <w:rFonts w:hint="eastAsia" w:ascii="宋体" w:hAnsi="宋体"/>
                <w:b/>
                <w:sz w:val="24"/>
                <w:lang w:val="en-US" w:eastAsia="zh-CN"/>
              </w:rPr>
              <w:t>25</w:t>
            </w:r>
            <w:r>
              <w:rPr>
                <w:rFonts w:hint="eastAsia" w:ascii="宋体" w:hAnsi="宋体"/>
                <w:b/>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1438" w:type="dxa"/>
            <w:vAlign w:val="center"/>
          </w:tcPr>
          <w:p>
            <w:pPr>
              <w:pStyle w:val="5"/>
              <w:spacing w:line="440" w:lineRule="exact"/>
              <w:jc w:val="center"/>
              <w:rPr>
                <w:rFonts w:hint="eastAsia" w:ascii="宋体" w:hAnsi="宋体"/>
                <w:sz w:val="24"/>
              </w:rPr>
            </w:pPr>
            <w:r>
              <w:rPr>
                <w:rFonts w:hint="eastAsia" w:ascii="宋体" w:hAnsi="宋体"/>
                <w:sz w:val="24"/>
              </w:rPr>
              <w:t>1-1</w:t>
            </w:r>
          </w:p>
          <w:p>
            <w:pPr>
              <w:pStyle w:val="5"/>
              <w:spacing w:line="440" w:lineRule="exact"/>
              <w:jc w:val="center"/>
              <w:rPr>
                <w:rFonts w:ascii="宋体" w:hAnsi="宋体"/>
                <w:sz w:val="24"/>
              </w:rPr>
            </w:pPr>
            <w:r>
              <w:rPr>
                <w:rFonts w:hint="eastAsia" w:ascii="Arial" w:hAnsi="Arial" w:cs="Arial"/>
                <w:sz w:val="24"/>
                <w:lang w:val="en-US" w:eastAsia="zh-CN"/>
              </w:rPr>
              <w:t>拆运及组装方案</w:t>
            </w:r>
          </w:p>
        </w:tc>
        <w:tc>
          <w:tcPr>
            <w:tcW w:w="7273" w:type="dxa"/>
            <w:vAlign w:val="center"/>
          </w:tcPr>
          <w:p>
            <w:pPr>
              <w:snapToGrid w:val="0"/>
              <w:jc w:val="left"/>
              <w:rPr>
                <w:rFonts w:ascii="宋体" w:hAnsi="宋体" w:eastAsia="宋体" w:cs="宋体"/>
                <w:sz w:val="24"/>
                <w:szCs w:val="24"/>
              </w:rPr>
            </w:pPr>
          </w:p>
          <w:p>
            <w:pPr>
              <w:snapToGrid w:val="0"/>
              <w:jc w:val="left"/>
              <w:rPr>
                <w:rFonts w:ascii="宋体" w:hAnsi="宋体" w:eastAsia="宋体" w:cs="宋体"/>
                <w:sz w:val="24"/>
                <w:szCs w:val="24"/>
              </w:rPr>
            </w:pPr>
            <w:r>
              <w:rPr>
                <w:rFonts w:ascii="宋体" w:hAnsi="宋体" w:eastAsia="宋体" w:cs="宋体"/>
                <w:sz w:val="24"/>
                <w:szCs w:val="24"/>
              </w:rPr>
              <w:t>提供详细的拆运及</w:t>
            </w:r>
            <w:r>
              <w:rPr>
                <w:rFonts w:hint="eastAsia" w:ascii="宋体" w:hAnsi="宋体" w:eastAsia="宋体" w:cs="宋体"/>
                <w:sz w:val="24"/>
                <w:szCs w:val="24"/>
                <w:lang w:val="en-US" w:eastAsia="zh-CN"/>
              </w:rPr>
              <w:t>组</w:t>
            </w:r>
            <w:r>
              <w:rPr>
                <w:rFonts w:ascii="宋体" w:hAnsi="宋体" w:eastAsia="宋体" w:cs="宋体"/>
                <w:sz w:val="24"/>
                <w:szCs w:val="24"/>
              </w:rPr>
              <w:t>装方案，包含完成本项目内容的拆装、打包、装卸、运输、组装等全部工作。</w:t>
            </w:r>
          </w:p>
          <w:p>
            <w:pPr>
              <w:numPr>
                <w:ilvl w:val="0"/>
                <w:numId w:val="8"/>
              </w:numPr>
              <w:snapToGrid w:val="0"/>
              <w:jc w:val="left"/>
              <w:rPr>
                <w:rFonts w:hint="eastAsia" w:ascii="宋体" w:hAnsi="宋体"/>
                <w:sz w:val="24"/>
                <w:lang w:eastAsia="zh-CN"/>
              </w:rPr>
            </w:pPr>
            <w:r>
              <w:rPr>
                <w:rFonts w:ascii="宋体" w:hAnsi="宋体" w:eastAsia="宋体" w:cs="宋体"/>
                <w:sz w:val="24"/>
                <w:szCs w:val="24"/>
              </w:rPr>
              <w:t>拆运及组装方案清晰，内容全面、有针对性、可操作性</w:t>
            </w:r>
            <w:r>
              <w:rPr>
                <w:rFonts w:hint="eastAsia" w:ascii="宋体" w:hAnsi="宋体" w:eastAsia="宋体" w:cs="宋体"/>
                <w:sz w:val="24"/>
                <w:szCs w:val="24"/>
                <w:lang w:val="en-US" w:eastAsia="zh-CN"/>
              </w:rPr>
              <w:t>强</w:t>
            </w:r>
            <w:r>
              <w:rPr>
                <w:rFonts w:ascii="宋体" w:hAnsi="宋体" w:eastAsia="宋体" w:cs="宋体"/>
                <w:sz w:val="24"/>
                <w:szCs w:val="24"/>
              </w:rPr>
              <w:t>，完全满足招标文件要求</w:t>
            </w:r>
            <w:r>
              <w:rPr>
                <w:rFonts w:hint="eastAsia" w:ascii="宋体" w:hAnsi="宋体" w:eastAsia="宋体" w:cs="宋体"/>
                <w:sz w:val="24"/>
                <w:szCs w:val="24"/>
                <w:lang w:eastAsia="zh-CN"/>
              </w:rPr>
              <w:t>，</w:t>
            </w:r>
            <w:r>
              <w:rPr>
                <w:rFonts w:hint="eastAsia" w:ascii="Arial" w:hAnsi="Arial" w:cs="Arial"/>
                <w:sz w:val="24"/>
              </w:rPr>
              <w:t>优</w:t>
            </w:r>
            <w:r>
              <w:rPr>
                <w:rFonts w:hint="eastAsia" w:ascii="宋体" w:hAnsi="宋体"/>
                <w:sz w:val="24"/>
              </w:rPr>
              <w:t>[10-8分]</w:t>
            </w:r>
            <w:r>
              <w:rPr>
                <w:rFonts w:hint="eastAsia" w:ascii="宋体" w:hAnsi="宋体"/>
                <w:sz w:val="24"/>
                <w:lang w:eastAsia="zh-CN"/>
              </w:rPr>
              <w:t>；</w:t>
            </w:r>
          </w:p>
          <w:p>
            <w:pPr>
              <w:numPr>
                <w:ilvl w:val="0"/>
                <w:numId w:val="8"/>
              </w:numPr>
              <w:snapToGrid w:val="0"/>
              <w:jc w:val="left"/>
              <w:rPr>
                <w:rFonts w:ascii="宋体" w:hAnsi="宋体"/>
                <w:sz w:val="24"/>
              </w:rPr>
            </w:pPr>
            <w:r>
              <w:rPr>
                <w:rFonts w:ascii="宋体" w:hAnsi="宋体" w:eastAsia="宋体" w:cs="宋体"/>
                <w:sz w:val="24"/>
                <w:szCs w:val="24"/>
              </w:rPr>
              <w:t>拆运及组装方案较清晰，目的较明确，内容较全面，满足招标文件要求</w:t>
            </w:r>
            <w:r>
              <w:rPr>
                <w:rFonts w:hint="eastAsia" w:ascii="宋体" w:hAnsi="宋体" w:eastAsia="宋体" w:cs="宋体"/>
                <w:sz w:val="24"/>
                <w:szCs w:val="24"/>
                <w:lang w:eastAsia="zh-CN"/>
              </w:rPr>
              <w:t>，</w:t>
            </w:r>
            <w:r>
              <w:rPr>
                <w:rFonts w:hint="eastAsia" w:ascii="宋体" w:hAnsi="宋体"/>
                <w:sz w:val="24"/>
              </w:rPr>
              <w:t>良（8-6分]</w:t>
            </w:r>
            <w:r>
              <w:rPr>
                <w:rFonts w:hint="eastAsia" w:ascii="宋体" w:hAnsi="宋体"/>
                <w:sz w:val="24"/>
                <w:lang w:eastAsia="zh-CN"/>
              </w:rPr>
              <w:t>；</w:t>
            </w:r>
          </w:p>
          <w:p>
            <w:pPr>
              <w:numPr>
                <w:ilvl w:val="0"/>
                <w:numId w:val="8"/>
              </w:numPr>
              <w:snapToGrid w:val="0"/>
              <w:jc w:val="left"/>
              <w:rPr>
                <w:rFonts w:ascii="宋体" w:hAnsi="宋体"/>
                <w:sz w:val="24"/>
              </w:rPr>
            </w:pPr>
            <w:r>
              <w:rPr>
                <w:rFonts w:ascii="宋体" w:hAnsi="宋体" w:eastAsia="宋体" w:cs="宋体"/>
                <w:sz w:val="24"/>
                <w:szCs w:val="24"/>
              </w:rPr>
              <w:t>拆运及组装方案基本清晰，目的基本明确，内容基本全面，基本满足招标文件要求</w:t>
            </w:r>
            <w:r>
              <w:rPr>
                <w:rFonts w:hint="eastAsia" w:ascii="宋体" w:hAnsi="宋体" w:eastAsia="宋体" w:cs="宋体"/>
                <w:sz w:val="24"/>
                <w:szCs w:val="24"/>
                <w:lang w:eastAsia="zh-CN"/>
              </w:rPr>
              <w:t>，</w:t>
            </w:r>
            <w:r>
              <w:rPr>
                <w:rFonts w:hint="eastAsia" w:ascii="宋体" w:hAnsi="宋体"/>
                <w:sz w:val="24"/>
              </w:rPr>
              <w:t>一般（6-3分]</w:t>
            </w:r>
            <w:r>
              <w:rPr>
                <w:rFonts w:hint="eastAsia" w:ascii="宋体" w:hAnsi="宋体"/>
                <w:sz w:val="24"/>
                <w:lang w:eastAsia="zh-CN"/>
              </w:rPr>
              <w:t>；</w:t>
            </w:r>
          </w:p>
          <w:p>
            <w:pPr>
              <w:numPr>
                <w:ilvl w:val="0"/>
                <w:numId w:val="8"/>
              </w:numPr>
              <w:snapToGrid w:val="0"/>
              <w:jc w:val="left"/>
              <w:rPr>
                <w:rFonts w:ascii="宋体" w:hAnsi="宋体"/>
                <w:sz w:val="24"/>
              </w:rPr>
            </w:pPr>
            <w:r>
              <w:rPr>
                <w:rFonts w:ascii="宋体" w:hAnsi="宋体" w:eastAsia="宋体" w:cs="宋体"/>
                <w:sz w:val="24"/>
                <w:szCs w:val="24"/>
              </w:rPr>
              <w:t>拆运及组装方案一般清晰，目的一般明确，内容</w:t>
            </w:r>
            <w:r>
              <w:rPr>
                <w:rFonts w:hint="eastAsia" w:ascii="宋体" w:hAnsi="宋体" w:eastAsia="宋体" w:cs="宋体"/>
                <w:sz w:val="24"/>
                <w:szCs w:val="24"/>
                <w:lang w:val="en-US" w:eastAsia="zh-CN"/>
              </w:rPr>
              <w:t>不</w:t>
            </w:r>
            <w:r>
              <w:rPr>
                <w:rFonts w:ascii="宋体" w:hAnsi="宋体" w:eastAsia="宋体" w:cs="宋体"/>
                <w:sz w:val="24"/>
                <w:szCs w:val="24"/>
              </w:rPr>
              <w:t>全面，</w:t>
            </w:r>
            <w:r>
              <w:rPr>
                <w:rFonts w:hint="eastAsia" w:ascii="宋体" w:hAnsi="宋体" w:eastAsia="宋体" w:cs="宋体"/>
                <w:sz w:val="24"/>
                <w:szCs w:val="24"/>
                <w:lang w:val="en-US" w:eastAsia="zh-CN"/>
              </w:rPr>
              <w:t>不能</w:t>
            </w:r>
            <w:r>
              <w:rPr>
                <w:rFonts w:ascii="宋体" w:hAnsi="宋体" w:eastAsia="宋体" w:cs="宋体"/>
                <w:sz w:val="24"/>
                <w:szCs w:val="24"/>
              </w:rPr>
              <w:t>满足招标文件要求</w:t>
            </w:r>
            <w:r>
              <w:rPr>
                <w:rFonts w:hint="eastAsia" w:ascii="宋体" w:hAnsi="宋体" w:eastAsia="宋体" w:cs="宋体"/>
                <w:sz w:val="24"/>
                <w:szCs w:val="24"/>
                <w:lang w:eastAsia="zh-CN"/>
              </w:rPr>
              <w:t>，</w:t>
            </w:r>
            <w:r>
              <w:rPr>
                <w:rFonts w:hint="eastAsia" w:ascii="宋体" w:hAnsi="宋体"/>
                <w:sz w:val="24"/>
              </w:rPr>
              <w:t>差（3-0分]。</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438" w:type="dxa"/>
            <w:vAlign w:val="center"/>
          </w:tcPr>
          <w:p>
            <w:pPr>
              <w:pStyle w:val="5"/>
              <w:spacing w:line="440" w:lineRule="exact"/>
              <w:jc w:val="center"/>
              <w:rPr>
                <w:rFonts w:hint="eastAsia" w:ascii="宋体" w:hAnsi="宋体"/>
                <w:sz w:val="24"/>
              </w:rPr>
            </w:pPr>
            <w:r>
              <w:rPr>
                <w:rFonts w:hint="eastAsia" w:ascii="宋体" w:hAnsi="宋体"/>
                <w:sz w:val="24"/>
              </w:rPr>
              <w:t>1-2</w:t>
            </w:r>
          </w:p>
          <w:p>
            <w:pPr>
              <w:pStyle w:val="5"/>
              <w:spacing w:line="440" w:lineRule="exact"/>
              <w:jc w:val="center"/>
              <w:rPr>
                <w:rFonts w:hint="default" w:ascii="宋体" w:hAnsi="宋体" w:eastAsiaTheme="minorEastAsia"/>
                <w:sz w:val="24"/>
                <w:lang w:val="en-US" w:eastAsia="zh-CN"/>
              </w:rPr>
            </w:pPr>
            <w:r>
              <w:rPr>
                <w:rFonts w:hint="eastAsia" w:ascii="宋体" w:hAnsi="宋体"/>
                <w:sz w:val="24"/>
                <w:lang w:val="en-US" w:eastAsia="zh-CN"/>
              </w:rPr>
              <w:t>安全保障措施及应急处理方案</w:t>
            </w:r>
          </w:p>
        </w:tc>
        <w:tc>
          <w:tcPr>
            <w:tcW w:w="7273" w:type="dxa"/>
            <w:vAlign w:val="center"/>
          </w:tcPr>
          <w:p>
            <w:pPr>
              <w:spacing w:line="440" w:lineRule="exact"/>
              <w:rPr>
                <w:rFonts w:ascii="宋体" w:hAnsi="宋体" w:eastAsia="宋体" w:cs="宋体"/>
                <w:sz w:val="24"/>
                <w:szCs w:val="24"/>
              </w:rPr>
            </w:pPr>
            <w:r>
              <w:rPr>
                <w:rFonts w:ascii="宋体" w:hAnsi="宋体" w:eastAsia="宋体" w:cs="宋体"/>
                <w:sz w:val="24"/>
                <w:szCs w:val="24"/>
              </w:rPr>
              <w:t>提供相关物品、人员、设备及现场的安全保护措施，根据以往经验对项目过程中可能出现的情况以及突发事故或紧急情况的应急处理方案。</w:t>
            </w:r>
          </w:p>
          <w:p>
            <w:pPr>
              <w:numPr>
                <w:ilvl w:val="0"/>
                <w:numId w:val="9"/>
              </w:numPr>
              <w:spacing w:line="440" w:lineRule="exact"/>
              <w:rPr>
                <w:rFonts w:hint="eastAsia" w:ascii="宋体" w:hAnsi="宋体"/>
                <w:sz w:val="24"/>
                <w:lang w:eastAsia="zh-CN"/>
              </w:rPr>
            </w:pPr>
            <w:r>
              <w:rPr>
                <w:rFonts w:ascii="宋体" w:hAnsi="宋体" w:eastAsia="宋体" w:cs="宋体"/>
                <w:sz w:val="24"/>
                <w:szCs w:val="24"/>
              </w:rPr>
              <w:t>方案中应体现紧急预案，实用，经济，切实可行</w:t>
            </w:r>
            <w:r>
              <w:rPr>
                <w:rFonts w:hint="eastAsia" w:ascii="宋体" w:hAnsi="宋体" w:eastAsia="宋体" w:cs="宋体"/>
                <w:sz w:val="24"/>
                <w:szCs w:val="24"/>
                <w:lang w:eastAsia="zh-CN"/>
              </w:rPr>
              <w:t>，</w:t>
            </w:r>
            <w:r>
              <w:rPr>
                <w:rFonts w:hint="eastAsia" w:ascii="Arial" w:hAnsi="Arial" w:cs="Arial"/>
                <w:sz w:val="24"/>
              </w:rPr>
              <w:t>优</w:t>
            </w: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5</w:t>
            </w:r>
            <w:r>
              <w:rPr>
                <w:rFonts w:hint="eastAsia" w:ascii="宋体" w:hAnsi="宋体"/>
                <w:sz w:val="24"/>
              </w:rPr>
              <w:t>分]</w:t>
            </w:r>
            <w:r>
              <w:rPr>
                <w:rFonts w:hint="eastAsia" w:ascii="宋体" w:hAnsi="宋体"/>
                <w:sz w:val="24"/>
                <w:lang w:eastAsia="zh-CN"/>
              </w:rPr>
              <w:t>；</w:t>
            </w:r>
          </w:p>
          <w:p>
            <w:pPr>
              <w:numPr>
                <w:ilvl w:val="0"/>
                <w:numId w:val="9"/>
              </w:numPr>
              <w:spacing w:line="440" w:lineRule="exact"/>
              <w:ind w:left="0" w:leftChars="0" w:firstLine="0" w:firstLineChars="0"/>
              <w:rPr>
                <w:rFonts w:hint="eastAsia" w:ascii="宋体" w:hAnsi="宋体"/>
                <w:sz w:val="24"/>
                <w:lang w:eastAsia="zh-CN"/>
              </w:rPr>
            </w:pPr>
            <w:r>
              <w:rPr>
                <w:rFonts w:ascii="宋体" w:hAnsi="宋体" w:eastAsia="宋体" w:cs="宋体"/>
                <w:sz w:val="24"/>
                <w:szCs w:val="24"/>
              </w:rPr>
              <w:t>方案中应体现紧急预案，实用，经济，可行性</w:t>
            </w:r>
            <w:r>
              <w:rPr>
                <w:rFonts w:hint="eastAsia" w:ascii="宋体" w:hAnsi="宋体" w:eastAsia="宋体" w:cs="宋体"/>
                <w:sz w:val="24"/>
                <w:szCs w:val="24"/>
                <w:lang w:val="en-US" w:eastAsia="zh-CN"/>
              </w:rPr>
              <w:t>基本</w:t>
            </w:r>
            <w:r>
              <w:rPr>
                <w:rFonts w:ascii="宋体" w:hAnsi="宋体" w:eastAsia="宋体" w:cs="宋体"/>
                <w:sz w:val="24"/>
                <w:szCs w:val="24"/>
              </w:rPr>
              <w:t>满足</w:t>
            </w:r>
            <w:r>
              <w:rPr>
                <w:rFonts w:hint="eastAsia" w:ascii="宋体" w:hAnsi="宋体" w:eastAsia="宋体" w:cs="宋体"/>
                <w:sz w:val="24"/>
                <w:szCs w:val="24"/>
                <w:lang w:eastAsia="zh-CN"/>
              </w:rPr>
              <w:t>，</w:t>
            </w:r>
            <w:r>
              <w:rPr>
                <w:rFonts w:hint="eastAsia" w:ascii="宋体" w:hAnsi="宋体"/>
                <w:sz w:val="24"/>
              </w:rPr>
              <w:t>良（</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w:t>
            </w:r>
            <w:r>
              <w:rPr>
                <w:rFonts w:hint="eastAsia" w:ascii="宋体" w:hAnsi="宋体"/>
                <w:sz w:val="24"/>
              </w:rPr>
              <w:t>分]</w:t>
            </w:r>
            <w:r>
              <w:rPr>
                <w:rFonts w:hint="eastAsia" w:ascii="宋体" w:hAnsi="宋体"/>
                <w:sz w:val="24"/>
                <w:lang w:eastAsia="zh-CN"/>
              </w:rPr>
              <w:t>；</w:t>
            </w:r>
          </w:p>
          <w:p>
            <w:pPr>
              <w:numPr>
                <w:ilvl w:val="0"/>
                <w:numId w:val="9"/>
              </w:numPr>
              <w:spacing w:line="440" w:lineRule="exact"/>
              <w:ind w:left="0" w:leftChars="0" w:firstLine="0" w:firstLineChars="0"/>
              <w:rPr>
                <w:rFonts w:hint="eastAsia" w:ascii="宋体" w:hAnsi="宋体"/>
                <w:sz w:val="24"/>
                <w:lang w:eastAsia="zh-CN"/>
              </w:rPr>
            </w:pPr>
            <w:r>
              <w:rPr>
                <w:rFonts w:ascii="宋体" w:hAnsi="宋体" w:eastAsia="宋体" w:cs="宋体"/>
                <w:sz w:val="24"/>
                <w:szCs w:val="24"/>
              </w:rPr>
              <w:t>方案中应体现紧急预案，实用，经济，可行性不能满足项目需求</w:t>
            </w:r>
            <w:r>
              <w:rPr>
                <w:rFonts w:hint="eastAsia" w:ascii="宋体" w:hAnsi="宋体" w:eastAsia="宋体" w:cs="宋体"/>
                <w:sz w:val="24"/>
                <w:szCs w:val="24"/>
                <w:lang w:eastAsia="zh-CN"/>
              </w:rPr>
              <w:t>，</w:t>
            </w:r>
            <w:r>
              <w:rPr>
                <w:rFonts w:hint="eastAsia" w:ascii="宋体" w:hAnsi="宋体"/>
                <w:sz w:val="24"/>
              </w:rPr>
              <w:t>一般（</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2</w:t>
            </w:r>
            <w:r>
              <w:rPr>
                <w:rFonts w:hint="eastAsia" w:ascii="宋体" w:hAnsi="宋体"/>
                <w:sz w:val="24"/>
              </w:rPr>
              <w:t>分]</w:t>
            </w:r>
            <w:r>
              <w:rPr>
                <w:rFonts w:hint="eastAsia" w:ascii="宋体" w:hAnsi="宋体"/>
                <w:sz w:val="24"/>
                <w:lang w:eastAsia="zh-CN"/>
              </w:rPr>
              <w:t>；</w:t>
            </w:r>
          </w:p>
          <w:p>
            <w:pPr>
              <w:numPr>
                <w:ilvl w:val="0"/>
                <w:numId w:val="0"/>
              </w:numPr>
              <w:spacing w:line="440" w:lineRule="exact"/>
              <w:ind w:leftChars="0"/>
              <w:rPr>
                <w:rFonts w:ascii="Arial" w:hAnsi="Arial" w:cs="Arial"/>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ascii="宋体" w:hAnsi="宋体" w:eastAsia="宋体" w:cs="宋体"/>
                <w:sz w:val="24"/>
                <w:szCs w:val="24"/>
              </w:rPr>
              <w:t>无方案中应体现的紧急预案</w:t>
            </w:r>
            <w:r>
              <w:rPr>
                <w:rFonts w:hint="eastAsia" w:ascii="宋体" w:hAnsi="宋体" w:eastAsia="宋体" w:cs="宋体"/>
                <w:sz w:val="24"/>
                <w:szCs w:val="24"/>
                <w:lang w:eastAsia="zh-CN"/>
              </w:rPr>
              <w:t>，</w:t>
            </w:r>
            <w:r>
              <w:rPr>
                <w:rFonts w:hint="eastAsia" w:ascii="宋体" w:hAnsi="宋体"/>
                <w:sz w:val="24"/>
              </w:rPr>
              <w:t>差（</w:t>
            </w:r>
            <w:r>
              <w:rPr>
                <w:rFonts w:hint="eastAsia" w:ascii="宋体" w:hAnsi="宋体"/>
                <w:sz w:val="24"/>
                <w:lang w:val="en-US" w:eastAsia="zh-CN"/>
              </w:rPr>
              <w:t>2</w:t>
            </w:r>
            <w:r>
              <w:rPr>
                <w:rFonts w:hint="eastAsia" w:ascii="宋体" w:hAnsi="宋体"/>
                <w:sz w:val="24"/>
              </w:rPr>
              <w:t>-0分]。</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lang w:val="en-US" w:eastAsia="zh-CN"/>
              </w:rPr>
              <w:t>6</w:t>
            </w:r>
            <w:r>
              <w:rPr>
                <w:rFonts w:hint="eastAsia" w:ascii="宋体" w:hAnsi="宋体"/>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7" w:hRule="atLeast"/>
          <w:jc w:val="center"/>
        </w:trPr>
        <w:tc>
          <w:tcPr>
            <w:tcW w:w="1438" w:type="dxa"/>
            <w:vAlign w:val="center"/>
          </w:tcPr>
          <w:p>
            <w:pPr>
              <w:pStyle w:val="5"/>
              <w:spacing w:line="440" w:lineRule="exact"/>
              <w:jc w:val="center"/>
              <w:rPr>
                <w:rFonts w:hint="eastAsia" w:ascii="宋体" w:hAnsi="宋体"/>
                <w:sz w:val="24"/>
              </w:rPr>
            </w:pPr>
            <w:r>
              <w:rPr>
                <w:rFonts w:hint="eastAsia" w:ascii="宋体" w:hAnsi="宋体"/>
                <w:sz w:val="24"/>
              </w:rPr>
              <w:t>1-3</w:t>
            </w:r>
          </w:p>
          <w:p>
            <w:pPr>
              <w:pStyle w:val="5"/>
              <w:spacing w:line="440" w:lineRule="exact"/>
              <w:jc w:val="center"/>
              <w:rPr>
                <w:rFonts w:hint="default" w:ascii="宋体" w:hAnsi="宋体" w:eastAsiaTheme="minorEastAsia"/>
                <w:sz w:val="24"/>
                <w:lang w:val="en-US" w:eastAsia="zh-CN"/>
              </w:rPr>
            </w:pPr>
            <w:r>
              <w:rPr>
                <w:rFonts w:hint="eastAsia" w:ascii="宋体" w:hAnsi="宋体"/>
                <w:sz w:val="24"/>
                <w:lang w:val="en-US" w:eastAsia="zh-CN"/>
              </w:rPr>
              <w:t>安装进度计划及质量保证措施</w:t>
            </w:r>
          </w:p>
        </w:tc>
        <w:tc>
          <w:tcPr>
            <w:tcW w:w="7273" w:type="dxa"/>
            <w:vAlign w:val="center"/>
          </w:tcPr>
          <w:p>
            <w:pPr>
              <w:snapToGrid w:val="0"/>
              <w:jc w:val="left"/>
              <w:rPr>
                <w:rFonts w:hint="eastAsia" w:ascii="宋体" w:hAnsi="宋体" w:eastAsia="宋体" w:cs="宋体"/>
                <w:sz w:val="24"/>
                <w:szCs w:val="24"/>
                <w:lang w:eastAsia="zh-CN"/>
              </w:rPr>
            </w:pPr>
            <w:r>
              <w:rPr>
                <w:rFonts w:ascii="宋体" w:hAnsi="宋体" w:eastAsia="宋体" w:cs="宋体"/>
                <w:sz w:val="24"/>
                <w:szCs w:val="24"/>
              </w:rPr>
              <w:t>安装进度清晰、准确、完整、计划编制合理、可行;关键节点的控制措施有力、合理、可行</w:t>
            </w:r>
            <w:r>
              <w:rPr>
                <w:rFonts w:hint="eastAsia" w:ascii="Arial" w:hAnsi="Arial" w:cs="Arial"/>
                <w:sz w:val="24"/>
              </w:rPr>
              <w:t>，</w:t>
            </w:r>
            <w:r>
              <w:rPr>
                <w:rFonts w:ascii="宋体" w:hAnsi="宋体" w:eastAsia="宋体" w:cs="宋体"/>
                <w:sz w:val="24"/>
                <w:szCs w:val="24"/>
              </w:rPr>
              <w:t>提出切实可行的质量保证措施</w:t>
            </w:r>
            <w:r>
              <w:rPr>
                <w:rFonts w:hint="eastAsia" w:ascii="宋体" w:hAnsi="宋体" w:eastAsia="宋体" w:cs="宋体"/>
                <w:sz w:val="24"/>
                <w:szCs w:val="24"/>
                <w:lang w:eastAsia="zh-CN"/>
              </w:rPr>
              <w:t>。</w:t>
            </w:r>
          </w:p>
          <w:p>
            <w:pPr>
              <w:numPr>
                <w:ilvl w:val="0"/>
                <w:numId w:val="10"/>
              </w:numPr>
              <w:snapToGrid w:val="0"/>
              <w:ind w:left="120" w:leftChars="0" w:firstLine="0" w:firstLineChars="0"/>
              <w:jc w:val="left"/>
              <w:rPr>
                <w:rFonts w:hint="eastAsia" w:ascii="宋体" w:hAnsi="宋体"/>
                <w:sz w:val="24"/>
                <w:lang w:eastAsia="zh-CN"/>
              </w:rPr>
            </w:pPr>
            <w:r>
              <w:rPr>
                <w:rFonts w:ascii="宋体" w:hAnsi="宋体" w:eastAsia="宋体" w:cs="宋体"/>
                <w:sz w:val="24"/>
                <w:szCs w:val="24"/>
              </w:rPr>
              <w:t>方案清晰，内容全面、有针对性、可操作性，完全满足招标文件要求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优</w:t>
            </w:r>
            <w:r>
              <w:rPr>
                <w:rFonts w:hint="eastAsia" w:ascii="宋体" w:hAnsi="宋体"/>
                <w:sz w:val="24"/>
              </w:rPr>
              <w:t>[6-5分]</w:t>
            </w:r>
            <w:r>
              <w:rPr>
                <w:rFonts w:hint="eastAsia" w:ascii="宋体" w:hAnsi="宋体"/>
                <w:sz w:val="24"/>
                <w:lang w:eastAsia="zh-CN"/>
              </w:rPr>
              <w:t>；</w:t>
            </w:r>
          </w:p>
          <w:p>
            <w:pPr>
              <w:numPr>
                <w:ilvl w:val="0"/>
                <w:numId w:val="10"/>
              </w:numPr>
              <w:snapToGrid w:val="0"/>
              <w:ind w:left="120" w:leftChars="0" w:firstLine="0" w:firstLineChars="0"/>
              <w:jc w:val="left"/>
              <w:rPr>
                <w:rFonts w:ascii="宋体" w:hAnsi="宋体"/>
                <w:sz w:val="24"/>
              </w:rPr>
            </w:pPr>
            <w:r>
              <w:rPr>
                <w:rFonts w:ascii="宋体" w:hAnsi="宋体" w:eastAsia="宋体" w:cs="宋体"/>
                <w:sz w:val="24"/>
                <w:szCs w:val="24"/>
              </w:rPr>
              <w:t>方案较清晰，目的较明确，内容较全面，满足招标文件要求</w:t>
            </w:r>
            <w:r>
              <w:rPr>
                <w:rFonts w:hint="eastAsia" w:ascii="宋体" w:hAnsi="宋体" w:eastAsia="宋体" w:cs="宋体"/>
                <w:sz w:val="24"/>
                <w:szCs w:val="24"/>
                <w:lang w:eastAsia="zh-CN"/>
              </w:rPr>
              <w:t>，</w:t>
            </w:r>
            <w:r>
              <w:rPr>
                <w:rFonts w:hint="eastAsia" w:ascii="宋体" w:hAnsi="宋体"/>
                <w:sz w:val="24"/>
              </w:rPr>
              <w:t>良（5-4分]</w:t>
            </w:r>
            <w:r>
              <w:rPr>
                <w:rFonts w:hint="eastAsia" w:ascii="宋体" w:hAnsi="宋体"/>
                <w:sz w:val="24"/>
                <w:lang w:eastAsia="zh-CN"/>
              </w:rPr>
              <w:t>；</w:t>
            </w:r>
          </w:p>
          <w:p>
            <w:pPr>
              <w:numPr>
                <w:ilvl w:val="0"/>
                <w:numId w:val="10"/>
              </w:numPr>
              <w:snapToGrid w:val="0"/>
              <w:ind w:left="120" w:leftChars="0" w:firstLine="0" w:firstLineChars="0"/>
              <w:jc w:val="left"/>
              <w:rPr>
                <w:rFonts w:ascii="宋体" w:hAnsi="宋体"/>
                <w:sz w:val="24"/>
              </w:rPr>
            </w:pPr>
            <w:r>
              <w:rPr>
                <w:rFonts w:ascii="宋体" w:hAnsi="宋体" w:eastAsia="宋体" w:cs="宋体"/>
                <w:sz w:val="24"/>
                <w:szCs w:val="24"/>
              </w:rPr>
              <w:t>方案基本清晰，目的基本明确，内容基本全面，基本满足招标文件要求</w:t>
            </w:r>
            <w:r>
              <w:rPr>
                <w:rFonts w:hint="eastAsia" w:ascii="宋体" w:hAnsi="宋体" w:eastAsia="宋体" w:cs="宋体"/>
                <w:sz w:val="24"/>
                <w:szCs w:val="24"/>
                <w:lang w:eastAsia="zh-CN"/>
              </w:rPr>
              <w:t>，</w:t>
            </w:r>
            <w:r>
              <w:rPr>
                <w:rFonts w:hint="eastAsia" w:ascii="宋体" w:hAnsi="宋体"/>
                <w:sz w:val="24"/>
              </w:rPr>
              <w:t>一般（4-2分]</w:t>
            </w:r>
            <w:r>
              <w:rPr>
                <w:rFonts w:hint="eastAsia" w:ascii="宋体" w:hAnsi="宋体"/>
                <w:sz w:val="24"/>
                <w:lang w:eastAsia="zh-CN"/>
              </w:rPr>
              <w:t>；</w:t>
            </w:r>
          </w:p>
          <w:p>
            <w:pPr>
              <w:numPr>
                <w:ilvl w:val="0"/>
                <w:numId w:val="10"/>
              </w:numPr>
              <w:snapToGrid w:val="0"/>
              <w:ind w:left="120" w:leftChars="0" w:firstLine="0" w:firstLineChars="0"/>
              <w:jc w:val="left"/>
              <w:rPr>
                <w:rFonts w:ascii="宋体" w:hAnsi="宋体"/>
                <w:sz w:val="24"/>
              </w:rPr>
            </w:pPr>
            <w:r>
              <w:rPr>
                <w:rFonts w:ascii="宋体" w:hAnsi="宋体" w:eastAsia="宋体" w:cs="宋体"/>
                <w:sz w:val="24"/>
                <w:szCs w:val="24"/>
              </w:rPr>
              <w:t>方案较为简单，目的不太明确，内容不太全面，</w:t>
            </w:r>
            <w:r>
              <w:rPr>
                <w:rFonts w:hint="eastAsia" w:ascii="宋体" w:hAnsi="宋体" w:eastAsia="宋体" w:cs="宋体"/>
                <w:sz w:val="24"/>
                <w:szCs w:val="24"/>
                <w:lang w:val="en-US" w:eastAsia="zh-CN"/>
              </w:rPr>
              <w:t>不</w:t>
            </w:r>
            <w:r>
              <w:rPr>
                <w:rFonts w:ascii="宋体" w:hAnsi="宋体" w:eastAsia="宋体" w:cs="宋体"/>
                <w:sz w:val="24"/>
                <w:szCs w:val="24"/>
              </w:rPr>
              <w:t>能满足招标文件要求</w:t>
            </w:r>
            <w:r>
              <w:rPr>
                <w:rFonts w:hint="eastAsia" w:ascii="宋体" w:hAnsi="宋体" w:eastAsia="宋体" w:cs="宋体"/>
                <w:sz w:val="24"/>
                <w:szCs w:val="24"/>
                <w:lang w:eastAsia="zh-CN"/>
              </w:rPr>
              <w:t>，</w:t>
            </w:r>
            <w:r>
              <w:rPr>
                <w:rFonts w:hint="eastAsia" w:ascii="宋体" w:hAnsi="宋体"/>
                <w:sz w:val="24"/>
              </w:rPr>
              <w:t>差（2-0分]</w:t>
            </w:r>
            <w:r>
              <w:rPr>
                <w:rFonts w:hint="eastAsia" w:ascii="宋体" w:hAnsi="宋体"/>
                <w:sz w:val="24"/>
                <w:lang w:eastAsia="zh-CN"/>
              </w:rPr>
              <w:t>。</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1438" w:type="dxa"/>
            <w:vAlign w:val="center"/>
          </w:tcPr>
          <w:p>
            <w:pPr>
              <w:pStyle w:val="5"/>
              <w:spacing w:line="440" w:lineRule="exact"/>
              <w:jc w:val="center"/>
              <w:rPr>
                <w:rFonts w:hint="eastAsia" w:ascii="宋体" w:hAnsi="宋体"/>
                <w:sz w:val="24"/>
              </w:rPr>
            </w:pPr>
            <w:r>
              <w:rPr>
                <w:rFonts w:hint="eastAsia" w:ascii="宋体" w:hAnsi="宋体"/>
                <w:sz w:val="24"/>
              </w:rPr>
              <w:t>1-4</w:t>
            </w:r>
          </w:p>
          <w:p>
            <w:pPr>
              <w:pStyle w:val="5"/>
              <w:spacing w:line="440" w:lineRule="exact"/>
              <w:jc w:val="center"/>
              <w:rPr>
                <w:rFonts w:hint="default" w:ascii="宋体" w:hAnsi="宋体" w:eastAsiaTheme="minorEastAsia"/>
                <w:sz w:val="24"/>
                <w:lang w:val="en-US" w:eastAsia="zh-CN"/>
              </w:rPr>
            </w:pPr>
            <w:r>
              <w:rPr>
                <w:rFonts w:hint="eastAsia" w:ascii="宋体" w:hAnsi="宋体"/>
                <w:sz w:val="24"/>
                <w:lang w:val="en-US" w:eastAsia="zh-CN"/>
              </w:rPr>
              <w:t>组装交验后的服务措施承诺</w:t>
            </w:r>
          </w:p>
        </w:tc>
        <w:tc>
          <w:tcPr>
            <w:tcW w:w="7273" w:type="dxa"/>
            <w:vAlign w:val="center"/>
          </w:tcPr>
          <w:p>
            <w:pPr>
              <w:snapToGrid w:val="0"/>
              <w:jc w:val="left"/>
              <w:rPr>
                <w:rFonts w:hint="eastAsia" w:ascii="宋体" w:hAnsi="宋体" w:eastAsiaTheme="minorEastAsia"/>
                <w:sz w:val="24"/>
                <w:lang w:eastAsia="zh-CN"/>
              </w:rPr>
            </w:pPr>
            <w:r>
              <w:rPr>
                <w:rFonts w:hint="eastAsia" w:ascii="Arial" w:hAnsi="Arial" w:cs="Arial"/>
                <w:sz w:val="24"/>
                <w:lang w:val="en-US" w:eastAsia="zh-CN"/>
              </w:rPr>
              <w:t>（</w:t>
            </w:r>
            <w:r>
              <w:rPr>
                <w:rFonts w:hint="eastAsia" w:ascii="宋体" w:hAnsi="宋体"/>
                <w:sz w:val="24"/>
                <w:lang w:val="en-US" w:eastAsia="zh-CN"/>
              </w:rPr>
              <w:t>1</w:t>
            </w:r>
            <w:r>
              <w:rPr>
                <w:rFonts w:hint="eastAsia" w:ascii="Arial" w:hAnsi="Arial" w:cs="Arial"/>
                <w:sz w:val="24"/>
                <w:lang w:val="en-US" w:eastAsia="zh-CN"/>
              </w:rPr>
              <w:t>）服务承诺全面具体</w:t>
            </w:r>
            <w:r>
              <w:rPr>
                <w:rFonts w:hint="eastAsia" w:ascii="Arial" w:hAnsi="Arial" w:cs="Arial"/>
                <w:sz w:val="24"/>
              </w:rPr>
              <w:t>，</w:t>
            </w:r>
            <w:r>
              <w:rPr>
                <w:rFonts w:hint="eastAsia" w:ascii="Arial" w:hAnsi="Arial" w:cs="Arial"/>
                <w:sz w:val="24"/>
                <w:lang w:val="en-US" w:eastAsia="zh-CN"/>
              </w:rPr>
              <w:t>优</w:t>
            </w:r>
            <w:r>
              <w:rPr>
                <w:rFonts w:hint="eastAsia" w:ascii="宋体" w:hAnsi="宋体"/>
                <w:sz w:val="24"/>
              </w:rPr>
              <w:t>[</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2</w:t>
            </w:r>
            <w:r>
              <w:rPr>
                <w:rFonts w:hint="eastAsia" w:ascii="宋体" w:hAnsi="宋体"/>
                <w:sz w:val="24"/>
              </w:rPr>
              <w:t>分]</w:t>
            </w:r>
            <w:r>
              <w:rPr>
                <w:rFonts w:hint="eastAsia" w:ascii="宋体" w:hAnsi="宋体"/>
                <w:sz w:val="24"/>
                <w:lang w:eastAsia="zh-CN"/>
              </w:rPr>
              <w:t>；</w:t>
            </w:r>
          </w:p>
          <w:p>
            <w:pPr>
              <w:snapToGrid w:val="0"/>
              <w:jc w:val="left"/>
              <w:rPr>
                <w:rFonts w:hint="eastAsia" w:ascii="宋体" w:hAnsi="宋体"/>
                <w:sz w:val="24"/>
                <w:lang w:eastAsia="zh-CN"/>
              </w:rPr>
            </w:pPr>
            <w:r>
              <w:rPr>
                <w:rFonts w:hint="eastAsia" w:ascii="宋体" w:hAnsi="宋体"/>
                <w:sz w:val="24"/>
                <w:lang w:val="en-US" w:eastAsia="zh-CN"/>
              </w:rPr>
              <w:t>（2）服务承诺较具体，可行性一般，</w:t>
            </w:r>
            <w:r>
              <w:rPr>
                <w:rFonts w:hint="eastAsia" w:ascii="宋体" w:hAnsi="宋体"/>
                <w:sz w:val="24"/>
              </w:rPr>
              <w:t>良（</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1</w:t>
            </w:r>
            <w:r>
              <w:rPr>
                <w:rFonts w:hint="eastAsia" w:ascii="宋体" w:hAnsi="宋体"/>
                <w:sz w:val="24"/>
              </w:rPr>
              <w:t>分]</w:t>
            </w:r>
            <w:r>
              <w:rPr>
                <w:rFonts w:hint="eastAsia" w:ascii="宋体" w:hAnsi="宋体"/>
                <w:sz w:val="24"/>
                <w:lang w:eastAsia="zh-CN"/>
              </w:rPr>
              <w:t>；</w:t>
            </w:r>
          </w:p>
          <w:p>
            <w:pPr>
              <w:snapToGrid w:val="0"/>
              <w:jc w:val="left"/>
              <w:rPr>
                <w:rFonts w:hint="eastAsia" w:ascii="Arial" w:hAnsi="Arial" w:cs="Arial" w:eastAsiaTheme="minorEastAsia"/>
                <w:sz w:val="24"/>
                <w:lang w:eastAsia="zh-CN"/>
              </w:rPr>
            </w:pPr>
            <w:r>
              <w:rPr>
                <w:rFonts w:hint="eastAsia" w:ascii="宋体" w:hAnsi="宋体"/>
                <w:sz w:val="24"/>
                <w:lang w:val="en-US" w:eastAsia="zh-CN"/>
              </w:rPr>
              <w:t>（3）无服务承诺，</w:t>
            </w:r>
            <w:r>
              <w:rPr>
                <w:rFonts w:hint="eastAsia" w:ascii="宋体" w:hAnsi="宋体"/>
                <w:sz w:val="24"/>
              </w:rPr>
              <w:t>差0分</w:t>
            </w:r>
            <w:r>
              <w:rPr>
                <w:rFonts w:hint="eastAsia" w:ascii="宋体" w:hAnsi="宋体"/>
                <w:sz w:val="24"/>
                <w:lang w:eastAsia="zh-CN"/>
              </w:rPr>
              <w:t>。</w:t>
            </w:r>
          </w:p>
        </w:tc>
        <w:tc>
          <w:tcPr>
            <w:tcW w:w="645" w:type="dxa"/>
            <w:vAlign w:val="center"/>
          </w:tcPr>
          <w:p>
            <w:pPr>
              <w:spacing w:line="440" w:lineRule="exact"/>
              <w:ind w:left="-99" w:leftChars="-47" w:right="-78" w:rightChars="-37"/>
              <w:jc w:val="center"/>
              <w:rPr>
                <w:rFonts w:ascii="宋体" w:hAnsi="宋体" w:cs="Arial"/>
                <w:sz w:val="24"/>
              </w:rPr>
            </w:pPr>
            <w:r>
              <w:rPr>
                <w:rFonts w:hint="eastAsia" w:ascii="宋体" w:hAnsi="宋体" w:cs="Arial"/>
                <w:sz w:val="24"/>
                <w:lang w:val="en-US" w:eastAsia="zh-CN"/>
              </w:rPr>
              <w:t>3</w:t>
            </w:r>
            <w:r>
              <w:rPr>
                <w:rFonts w:hint="eastAsia" w:ascii="宋体" w:hAnsi="宋体" w:cs="Arial"/>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9356" w:type="dxa"/>
            <w:gridSpan w:val="3"/>
            <w:vAlign w:val="center"/>
          </w:tcPr>
          <w:p>
            <w:pPr>
              <w:spacing w:line="440" w:lineRule="exact"/>
              <w:ind w:left="-99" w:leftChars="-47" w:right="-78" w:rightChars="-37"/>
              <w:jc w:val="center"/>
              <w:rPr>
                <w:rFonts w:ascii="宋体" w:hAnsi="宋体"/>
                <w:sz w:val="24"/>
              </w:rPr>
            </w:pPr>
            <w:r>
              <w:rPr>
                <w:rFonts w:hint="eastAsia" w:ascii="宋体" w:hAnsi="宋体"/>
                <w:b/>
                <w:sz w:val="24"/>
              </w:rPr>
              <w:t>2、商务因素(满分</w:t>
            </w:r>
            <w:r>
              <w:rPr>
                <w:rFonts w:hint="eastAsia" w:ascii="宋体" w:hAnsi="宋体"/>
                <w:b/>
                <w:sz w:val="24"/>
                <w:lang w:val="en-US" w:eastAsia="zh-CN"/>
              </w:rPr>
              <w:t>10</w:t>
            </w:r>
            <w:r>
              <w:rPr>
                <w:rFonts w:hint="eastAsia" w:ascii="宋体" w:hAnsi="宋体"/>
                <w:b/>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38" w:type="dxa"/>
            <w:vAlign w:val="center"/>
          </w:tcPr>
          <w:p>
            <w:pPr>
              <w:pStyle w:val="5"/>
              <w:spacing w:line="440" w:lineRule="exact"/>
              <w:jc w:val="center"/>
              <w:rPr>
                <w:rFonts w:hint="eastAsia" w:ascii="宋体" w:hAnsi="宋体"/>
                <w:color w:val="auto"/>
                <w:sz w:val="24"/>
              </w:rPr>
            </w:pPr>
            <w:r>
              <w:rPr>
                <w:rFonts w:hint="eastAsia" w:ascii="宋体" w:hAnsi="宋体"/>
                <w:color w:val="auto"/>
                <w:sz w:val="24"/>
              </w:rPr>
              <w:t>2-1</w:t>
            </w:r>
          </w:p>
          <w:p>
            <w:pPr>
              <w:pStyle w:val="5"/>
              <w:spacing w:line="44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相关业绩</w:t>
            </w:r>
          </w:p>
        </w:tc>
        <w:tc>
          <w:tcPr>
            <w:tcW w:w="7273" w:type="dxa"/>
            <w:vAlign w:val="center"/>
          </w:tcPr>
          <w:p>
            <w:pPr>
              <w:tabs>
                <w:tab w:val="left" w:pos="2041"/>
                <w:tab w:val="left" w:pos="5907"/>
                <w:tab w:val="left" w:pos="9344"/>
              </w:tabs>
              <w:spacing w:line="440" w:lineRule="exact"/>
              <w:jc w:val="left"/>
              <w:rPr>
                <w:rFonts w:ascii="宋体" w:hAnsi="宋体" w:eastAsia="宋体" w:cs="宋体"/>
                <w:sz w:val="24"/>
                <w:szCs w:val="24"/>
              </w:rPr>
            </w:pPr>
            <w:r>
              <w:rPr>
                <w:rFonts w:hint="eastAsia" w:ascii="宋体" w:hAnsi="宋体"/>
                <w:b/>
                <w:bCs/>
                <w:color w:val="auto"/>
                <w:sz w:val="24"/>
              </w:rPr>
              <w:t>类似业绩、经验：该项得分最高累加</w:t>
            </w:r>
            <w:r>
              <w:rPr>
                <w:rFonts w:hint="eastAsia" w:ascii="宋体" w:hAnsi="宋体"/>
                <w:b/>
                <w:bCs/>
                <w:color w:val="auto"/>
                <w:sz w:val="24"/>
                <w:lang w:val="en-US" w:eastAsia="zh-CN"/>
              </w:rPr>
              <w:t>7</w:t>
            </w:r>
            <w:r>
              <w:rPr>
                <w:rFonts w:hint="eastAsia" w:ascii="宋体" w:hAnsi="宋体"/>
                <w:b/>
                <w:bCs/>
                <w:color w:val="auto"/>
                <w:sz w:val="24"/>
              </w:rPr>
              <w:t>分。</w:t>
            </w:r>
          </w:p>
          <w:p>
            <w:pPr>
              <w:tabs>
                <w:tab w:val="left" w:pos="2041"/>
                <w:tab w:val="left" w:pos="5907"/>
                <w:tab w:val="left" w:pos="9344"/>
              </w:tabs>
              <w:spacing w:line="440" w:lineRule="exact"/>
              <w:jc w:val="left"/>
              <w:rPr>
                <w:rFonts w:hint="eastAsia" w:ascii="宋体" w:hAnsi="宋体" w:eastAsia="宋体" w:cs="宋体"/>
                <w:sz w:val="24"/>
                <w:szCs w:val="24"/>
                <w:lang w:eastAsia="zh-CN"/>
              </w:rPr>
            </w:pPr>
            <w:r>
              <w:rPr>
                <w:rFonts w:ascii="宋体" w:hAnsi="宋体" w:eastAsia="宋体" w:cs="宋体"/>
                <w:sz w:val="24"/>
                <w:szCs w:val="24"/>
              </w:rPr>
              <w:t>提供</w:t>
            </w:r>
            <w:r>
              <w:rPr>
                <w:rFonts w:hint="eastAsia" w:ascii="宋体" w:hAnsi="宋体" w:eastAsia="宋体" w:cs="宋体"/>
                <w:sz w:val="24"/>
                <w:szCs w:val="24"/>
                <w:lang w:val="en-US" w:eastAsia="zh-CN"/>
              </w:rPr>
              <w:t>自2018年1月1日</w:t>
            </w:r>
            <w:r>
              <w:rPr>
                <w:rFonts w:ascii="宋体" w:hAnsi="宋体" w:eastAsia="宋体" w:cs="宋体"/>
                <w:sz w:val="24"/>
                <w:szCs w:val="24"/>
              </w:rPr>
              <w:t>至今的同类家具拆运及组装项目合同复印件，包括合同金额、合同清单、买卖双方名称及盖章</w:t>
            </w:r>
            <w:r>
              <w:rPr>
                <w:rFonts w:hint="eastAsia" w:ascii="宋体" w:hAnsi="宋体" w:eastAsia="宋体" w:cs="宋体"/>
                <w:sz w:val="24"/>
                <w:szCs w:val="24"/>
                <w:lang w:eastAsia="zh-CN"/>
              </w:rPr>
              <w:t>；</w:t>
            </w:r>
            <w:r>
              <w:rPr>
                <w:rFonts w:ascii="宋体" w:hAnsi="宋体" w:eastAsia="宋体" w:cs="宋体"/>
                <w:sz w:val="24"/>
                <w:szCs w:val="24"/>
              </w:rPr>
              <w:t>材料均不得遮挡涂黑，否则不予认</w:t>
            </w:r>
            <w:r>
              <w:rPr>
                <w:rFonts w:hint="eastAsia" w:ascii="宋体" w:hAnsi="宋体" w:eastAsia="宋体" w:cs="宋体"/>
                <w:sz w:val="24"/>
                <w:szCs w:val="24"/>
                <w:lang w:val="en-US" w:eastAsia="zh-CN"/>
              </w:rPr>
              <w:t>可</w:t>
            </w:r>
            <w:r>
              <w:rPr>
                <w:rFonts w:ascii="宋体" w:hAnsi="宋体" w:eastAsia="宋体" w:cs="宋体"/>
                <w:sz w:val="24"/>
                <w:szCs w:val="24"/>
              </w:rPr>
              <w:t>。</w:t>
            </w:r>
          </w:p>
          <w:p>
            <w:pPr>
              <w:spacing w:line="460" w:lineRule="exact"/>
              <w:rPr>
                <w:rFonts w:ascii="宋体" w:cs="宋体"/>
                <w:color w:val="auto"/>
                <w:kern w:val="0"/>
                <w:sz w:val="24"/>
              </w:rPr>
            </w:pPr>
            <w:r>
              <w:rPr>
                <w:rFonts w:hint="eastAsia" w:ascii="宋体" w:cs="宋体"/>
                <w:color w:val="auto"/>
                <w:kern w:val="0"/>
                <w:sz w:val="24"/>
              </w:rPr>
              <w:t>每提供一个</w:t>
            </w:r>
            <w:r>
              <w:rPr>
                <w:rFonts w:hint="eastAsia" w:ascii="宋体" w:cs="宋体"/>
                <w:color w:val="auto"/>
                <w:kern w:val="0"/>
                <w:sz w:val="24"/>
                <w:lang w:val="en-US" w:eastAsia="zh-CN"/>
              </w:rPr>
              <w:t>20</w:t>
            </w:r>
            <w:r>
              <w:rPr>
                <w:rFonts w:hint="eastAsia" w:ascii="宋体" w:cs="宋体"/>
                <w:color w:val="auto"/>
                <w:kern w:val="0"/>
                <w:sz w:val="24"/>
              </w:rPr>
              <w:t>万元（含）</w:t>
            </w:r>
            <w:r>
              <w:rPr>
                <w:rFonts w:hint="eastAsia" w:ascii="宋体" w:cs="宋体"/>
                <w:color w:val="auto"/>
                <w:kern w:val="0"/>
                <w:sz w:val="24"/>
                <w:lang w:val="en-US" w:eastAsia="zh-CN"/>
              </w:rPr>
              <w:t>以上</w:t>
            </w:r>
            <w:r>
              <w:rPr>
                <w:rFonts w:hint="eastAsia" w:ascii="宋体" w:cs="宋体"/>
                <w:color w:val="auto"/>
                <w:kern w:val="0"/>
                <w:sz w:val="24"/>
              </w:rPr>
              <w:t>的业绩得</w:t>
            </w:r>
            <w:r>
              <w:rPr>
                <w:rFonts w:hint="eastAsia" w:ascii="宋体" w:cs="宋体"/>
                <w:color w:val="auto"/>
                <w:kern w:val="0"/>
                <w:sz w:val="24"/>
                <w:lang w:val="en-US" w:eastAsia="zh-CN"/>
              </w:rPr>
              <w:t>2</w:t>
            </w:r>
            <w:r>
              <w:rPr>
                <w:rFonts w:hint="eastAsia" w:ascii="宋体" w:cs="宋体"/>
                <w:color w:val="auto"/>
                <w:kern w:val="0"/>
                <w:sz w:val="24"/>
              </w:rPr>
              <w:t>分。</w:t>
            </w:r>
          </w:p>
          <w:p>
            <w:pPr>
              <w:tabs>
                <w:tab w:val="left" w:pos="2041"/>
                <w:tab w:val="left" w:pos="5907"/>
                <w:tab w:val="left" w:pos="9344"/>
              </w:tabs>
              <w:spacing w:line="440" w:lineRule="exact"/>
              <w:jc w:val="left"/>
              <w:rPr>
                <w:rFonts w:hint="eastAsia" w:cs="Arial"/>
                <w:color w:val="auto"/>
                <w:spacing w:val="-8"/>
                <w:sz w:val="24"/>
              </w:rPr>
            </w:pPr>
            <w:r>
              <w:rPr>
                <w:rFonts w:hint="eastAsia" w:ascii="宋体" w:cs="宋体"/>
                <w:color w:val="auto"/>
                <w:kern w:val="0"/>
                <w:sz w:val="24"/>
              </w:rPr>
              <w:t>每提供一个</w:t>
            </w:r>
            <w:r>
              <w:rPr>
                <w:rFonts w:hint="eastAsia" w:ascii="宋体" w:cs="宋体"/>
                <w:color w:val="auto"/>
                <w:kern w:val="0"/>
                <w:sz w:val="24"/>
                <w:lang w:val="en-US" w:eastAsia="zh-CN"/>
              </w:rPr>
              <w:t>20</w:t>
            </w:r>
            <w:r>
              <w:rPr>
                <w:rFonts w:hint="eastAsia" w:ascii="宋体" w:cs="宋体"/>
                <w:color w:val="auto"/>
                <w:kern w:val="0"/>
                <w:sz w:val="24"/>
              </w:rPr>
              <w:t>万元</w:t>
            </w:r>
            <w:r>
              <w:rPr>
                <w:rFonts w:hint="eastAsia" w:ascii="宋体" w:cs="宋体"/>
                <w:color w:val="auto"/>
                <w:kern w:val="0"/>
                <w:sz w:val="24"/>
                <w:lang w:val="en-US" w:eastAsia="zh-CN"/>
              </w:rPr>
              <w:t>以下</w:t>
            </w:r>
            <w:r>
              <w:rPr>
                <w:rFonts w:hint="eastAsia" w:ascii="宋体" w:cs="宋体"/>
                <w:color w:val="auto"/>
                <w:kern w:val="0"/>
                <w:sz w:val="24"/>
              </w:rPr>
              <w:t>的业绩得1分</w:t>
            </w:r>
            <w:r>
              <w:rPr>
                <w:rFonts w:hint="eastAsia" w:ascii="宋体" w:cs="宋体"/>
                <w:color w:val="auto"/>
                <w:kern w:val="0"/>
                <w:sz w:val="24"/>
                <w:lang w:eastAsia="zh-CN"/>
              </w:rPr>
              <w:t>，</w:t>
            </w:r>
            <w:r>
              <w:rPr>
                <w:rFonts w:hint="eastAsia" w:ascii="宋体" w:cs="宋体"/>
                <w:color w:val="auto"/>
                <w:kern w:val="0"/>
                <w:sz w:val="24"/>
              </w:rPr>
              <w:t>该项最高累加</w:t>
            </w:r>
            <w:r>
              <w:rPr>
                <w:rFonts w:hint="eastAsia" w:ascii="宋体" w:cs="宋体"/>
                <w:color w:val="auto"/>
                <w:kern w:val="0"/>
                <w:sz w:val="24"/>
                <w:lang w:val="en-US" w:eastAsia="zh-CN"/>
              </w:rPr>
              <w:t>3</w:t>
            </w:r>
            <w:r>
              <w:rPr>
                <w:rFonts w:hint="eastAsia" w:ascii="宋体" w:cs="宋体"/>
                <w:color w:val="auto"/>
                <w:kern w:val="0"/>
                <w:sz w:val="24"/>
              </w:rPr>
              <w:t>分。</w:t>
            </w:r>
          </w:p>
        </w:tc>
        <w:tc>
          <w:tcPr>
            <w:tcW w:w="645" w:type="dxa"/>
            <w:vAlign w:val="center"/>
          </w:tcPr>
          <w:p>
            <w:pPr>
              <w:spacing w:line="440" w:lineRule="exact"/>
              <w:ind w:left="-99" w:leftChars="-47" w:right="-78" w:rightChars="-37"/>
              <w:jc w:val="center"/>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38" w:type="dxa"/>
            <w:vAlign w:val="center"/>
          </w:tcPr>
          <w:p>
            <w:pPr>
              <w:pStyle w:val="5"/>
              <w:spacing w:line="440" w:lineRule="exact"/>
              <w:jc w:val="center"/>
              <w:rPr>
                <w:rFonts w:ascii="宋体" w:hAnsi="宋体"/>
                <w:color w:val="auto"/>
                <w:sz w:val="24"/>
              </w:rPr>
            </w:pPr>
            <w:r>
              <w:rPr>
                <w:rFonts w:hint="eastAsia" w:ascii="宋体" w:hAnsi="宋体"/>
                <w:color w:val="auto"/>
                <w:sz w:val="24"/>
              </w:rPr>
              <w:t>2-2</w:t>
            </w:r>
          </w:p>
        </w:tc>
        <w:tc>
          <w:tcPr>
            <w:tcW w:w="7273" w:type="dxa"/>
            <w:vAlign w:val="center"/>
          </w:tcPr>
          <w:p>
            <w:pPr>
              <w:tabs>
                <w:tab w:val="left" w:pos="2041"/>
                <w:tab w:val="left" w:pos="5907"/>
                <w:tab w:val="left" w:pos="9344"/>
              </w:tabs>
              <w:spacing w:line="440" w:lineRule="exact"/>
              <w:jc w:val="left"/>
              <w:rPr>
                <w:rFonts w:ascii="宋体" w:hAnsi="宋体"/>
                <w:color w:val="auto"/>
                <w:sz w:val="24"/>
              </w:rPr>
            </w:pPr>
            <w:r>
              <w:rPr>
                <w:rFonts w:hint="eastAsia" w:ascii="宋体" w:hAnsi="宋体"/>
                <w:b/>
                <w:bCs/>
                <w:color w:val="auto"/>
                <w:sz w:val="24"/>
              </w:rPr>
              <w:t>投标人的企业综合信誉情况：</w:t>
            </w:r>
          </w:p>
          <w:p>
            <w:pPr>
              <w:spacing w:line="460" w:lineRule="exact"/>
              <w:rPr>
                <w:rFonts w:ascii="Arial" w:hAnsi="Arial" w:cs="Arial"/>
                <w:color w:val="auto"/>
                <w:sz w:val="24"/>
              </w:rPr>
            </w:pPr>
            <w:r>
              <w:rPr>
                <w:rFonts w:ascii="宋体" w:hAnsi="宋体" w:eastAsia="宋体" w:cs="宋体"/>
                <w:sz w:val="24"/>
                <w:szCs w:val="24"/>
              </w:rPr>
              <w:t>投标人具备ISO系列质量管理体系认证证书、ISO系列环境管理体系认证证书、OHSAS系</w:t>
            </w:r>
            <w:bookmarkStart w:id="2" w:name="_GoBack"/>
            <w:bookmarkEnd w:id="2"/>
            <w:r>
              <w:rPr>
                <w:rFonts w:ascii="宋体" w:hAnsi="宋体" w:eastAsia="宋体" w:cs="宋体"/>
                <w:sz w:val="24"/>
                <w:szCs w:val="24"/>
              </w:rPr>
              <w:t>列职业健康管理体系认证证书，提供证书复印件。每提供</w:t>
            </w:r>
            <w:r>
              <w:rPr>
                <w:rFonts w:hint="eastAsia" w:ascii="宋体" w:hAnsi="宋体" w:eastAsia="宋体" w:cs="宋体"/>
                <w:sz w:val="24"/>
                <w:szCs w:val="24"/>
                <w:lang w:val="en-US" w:eastAsia="zh-CN"/>
              </w:rPr>
              <w:t>一</w:t>
            </w:r>
            <w:r>
              <w:rPr>
                <w:rFonts w:ascii="宋体" w:hAnsi="宋体" w:eastAsia="宋体" w:cs="宋体"/>
                <w:sz w:val="24"/>
                <w:szCs w:val="24"/>
              </w:rPr>
              <w:t>个得</w:t>
            </w:r>
            <w:r>
              <w:rPr>
                <w:rFonts w:hint="eastAsia" w:ascii="宋体" w:hAnsi="宋体" w:eastAsia="宋体" w:cs="宋体"/>
                <w:sz w:val="24"/>
                <w:szCs w:val="24"/>
                <w:lang w:val="en-US" w:eastAsia="zh-CN"/>
              </w:rPr>
              <w:t>1</w:t>
            </w:r>
            <w:r>
              <w:rPr>
                <w:rFonts w:ascii="宋体" w:hAnsi="宋体" w:eastAsia="宋体" w:cs="宋体"/>
                <w:sz w:val="24"/>
                <w:szCs w:val="24"/>
              </w:rPr>
              <w:t>分;</w:t>
            </w:r>
            <w:r>
              <w:rPr>
                <w:rFonts w:hint="eastAsia" w:ascii="宋体" w:hAnsi="宋体" w:eastAsia="宋体" w:cs="宋体"/>
                <w:sz w:val="24"/>
                <w:szCs w:val="24"/>
                <w:lang w:val="en-US" w:eastAsia="zh-CN"/>
              </w:rPr>
              <w:t>未提供不得分</w:t>
            </w:r>
            <w:r>
              <w:rPr>
                <w:rFonts w:hint="eastAsia" w:cs="Arial"/>
                <w:color w:val="auto"/>
                <w:sz w:val="24"/>
              </w:rPr>
              <w:t>。</w:t>
            </w:r>
            <w:r>
              <w:rPr>
                <w:rFonts w:hint="eastAsia" w:ascii="Arial" w:hAnsi="Arial" w:cs="Arial"/>
                <w:color w:val="auto"/>
                <w:sz w:val="24"/>
              </w:rPr>
              <w:t xml:space="preserve">        </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lang w:val="en-US" w:eastAsia="zh-CN"/>
              </w:rPr>
              <w:t>3</w:t>
            </w:r>
            <w:r>
              <w:rPr>
                <w:rFonts w:hint="eastAsia" w:ascii="宋体" w:hAnsi="宋体"/>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6" w:type="dxa"/>
            <w:gridSpan w:val="3"/>
            <w:vAlign w:val="center"/>
          </w:tcPr>
          <w:p>
            <w:pPr>
              <w:spacing w:line="520" w:lineRule="exact"/>
              <w:ind w:right="-78" w:rightChars="-37"/>
              <w:jc w:val="center"/>
              <w:rPr>
                <w:rFonts w:ascii="宋体" w:hAnsi="宋体" w:cs="Arial"/>
                <w:b/>
                <w:sz w:val="24"/>
              </w:rPr>
            </w:pPr>
            <w:r>
              <w:rPr>
                <w:rFonts w:hint="eastAsia" w:ascii="宋体" w:hAnsi="宋体"/>
                <w:b/>
                <w:kern w:val="10"/>
                <w:sz w:val="24"/>
              </w:rPr>
              <w:t>3、价格因素(满分</w:t>
            </w:r>
            <w:r>
              <w:rPr>
                <w:rFonts w:hint="eastAsia" w:ascii="宋体" w:hAnsi="宋体"/>
                <w:b/>
                <w:kern w:val="10"/>
                <w:sz w:val="24"/>
                <w:lang w:val="en-US" w:eastAsia="zh-CN"/>
              </w:rPr>
              <w:t>65</w:t>
            </w:r>
            <w:r>
              <w:rPr>
                <w:rFonts w:hint="eastAsia" w:ascii="宋体" w:hAnsi="宋体"/>
                <w:b/>
                <w:kern w:val="10"/>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38" w:type="dxa"/>
            <w:vAlign w:val="center"/>
          </w:tcPr>
          <w:p>
            <w:pPr>
              <w:pStyle w:val="5"/>
              <w:spacing w:line="520" w:lineRule="exact"/>
              <w:jc w:val="center"/>
              <w:rPr>
                <w:rFonts w:ascii="宋体" w:hAnsi="宋体"/>
                <w:sz w:val="24"/>
              </w:rPr>
            </w:pPr>
            <w:r>
              <w:rPr>
                <w:rFonts w:hint="eastAsia" w:ascii="宋体" w:hAnsi="宋体"/>
                <w:sz w:val="24"/>
              </w:rPr>
              <w:t>3-1</w:t>
            </w:r>
          </w:p>
        </w:tc>
        <w:tc>
          <w:tcPr>
            <w:tcW w:w="7273" w:type="dxa"/>
            <w:vAlign w:val="center"/>
          </w:tcPr>
          <w:p>
            <w:pPr>
              <w:tabs>
                <w:tab w:val="left" w:pos="0"/>
                <w:tab w:val="left" w:pos="1030"/>
              </w:tabs>
              <w:spacing w:line="480" w:lineRule="exact"/>
              <w:rPr>
                <w:rFonts w:ascii="Arial" w:hAnsi="Arial" w:cs="Arial"/>
                <w:sz w:val="24"/>
              </w:rPr>
            </w:pPr>
            <w:r>
              <w:rPr>
                <w:rFonts w:hint="eastAsia" w:ascii="Arial" w:hAnsi="Arial" w:cs="Arial"/>
                <w:sz w:val="24"/>
              </w:rPr>
              <w:t>价格评分：</w:t>
            </w:r>
          </w:p>
          <w:p>
            <w:pPr>
              <w:tabs>
                <w:tab w:val="left" w:pos="0"/>
                <w:tab w:val="left" w:pos="1030"/>
              </w:tabs>
              <w:spacing w:line="480" w:lineRule="exact"/>
              <w:rPr>
                <w:rFonts w:hint="eastAsia" w:ascii="宋体" w:hAnsi="宋体" w:cs="Arial"/>
                <w:bCs/>
                <w:sz w:val="24"/>
                <w:lang w:val="en-US" w:eastAsia="zh-CN"/>
              </w:rPr>
            </w:pPr>
            <w:r>
              <w:rPr>
                <w:rFonts w:hint="eastAsia" w:ascii="Arial" w:hAnsi="Arial" w:cs="Arial"/>
                <w:sz w:val="24"/>
              </w:rPr>
              <w:t>根据各投标人的有效投标报价，</w:t>
            </w:r>
            <w:r>
              <w:rPr>
                <w:rFonts w:hint="eastAsia" w:ascii="宋体" w:hAnsi="宋体"/>
                <w:sz w:val="24"/>
              </w:rPr>
              <w:t>各有效投标报价得分</w:t>
            </w:r>
            <w:r>
              <w:rPr>
                <w:rFonts w:ascii="宋体" w:hAnsi="宋体"/>
                <w:sz w:val="24"/>
              </w:rPr>
              <w:t xml:space="preserve"> =</w:t>
            </w:r>
            <w:r>
              <w:rPr>
                <w:rFonts w:hint="eastAsia" w:ascii="宋体" w:hAnsi="宋体"/>
                <w:sz w:val="24"/>
              </w:rPr>
              <w:t>有效最低报价÷</w:t>
            </w:r>
            <w:r>
              <w:rPr>
                <w:rFonts w:hint="eastAsia" w:ascii="宋体" w:hAnsi="宋体" w:cs="Arial"/>
                <w:bCs/>
                <w:sz w:val="24"/>
              </w:rPr>
              <w:t>有效投标报价×</w:t>
            </w:r>
            <w:r>
              <w:rPr>
                <w:rFonts w:hint="eastAsia" w:ascii="宋体" w:hAnsi="宋体" w:cs="Arial"/>
                <w:bCs/>
                <w:sz w:val="24"/>
                <w:lang w:val="en-US" w:eastAsia="zh-CN"/>
              </w:rPr>
              <w:t>65</w:t>
            </w:r>
          </w:p>
          <w:p>
            <w:pPr>
              <w:numPr>
                <w:ilvl w:val="0"/>
                <w:numId w:val="11"/>
              </w:numPr>
              <w:tabs>
                <w:tab w:val="left" w:pos="0"/>
                <w:tab w:val="left" w:pos="1030"/>
              </w:tabs>
              <w:spacing w:line="480" w:lineRule="exact"/>
              <w:rPr>
                <w:rFonts w:hint="eastAsia" w:ascii="宋体" w:hAnsi="宋体" w:cs="Arial"/>
                <w:bCs/>
                <w:sz w:val="24"/>
                <w:lang w:val="en-US" w:eastAsia="zh-CN"/>
              </w:rPr>
            </w:pPr>
            <w:r>
              <w:rPr>
                <w:rFonts w:hint="eastAsia" w:ascii="宋体" w:hAnsi="宋体" w:cs="Arial"/>
                <w:bCs/>
                <w:sz w:val="24"/>
                <w:lang w:val="en-US" w:eastAsia="zh-CN"/>
              </w:rPr>
              <w:t>投标报价超过采购预算控制价的，投标无效；</w:t>
            </w:r>
          </w:p>
          <w:p>
            <w:pPr>
              <w:numPr>
                <w:ilvl w:val="0"/>
                <w:numId w:val="11"/>
              </w:numPr>
              <w:tabs>
                <w:tab w:val="left" w:pos="0"/>
                <w:tab w:val="left" w:pos="1030"/>
              </w:tabs>
              <w:spacing w:line="480" w:lineRule="exact"/>
              <w:rPr>
                <w:rFonts w:hint="default" w:ascii="宋体" w:hAnsi="宋体" w:cs="Arial"/>
                <w:bCs/>
                <w:sz w:val="24"/>
                <w:lang w:val="en-US" w:eastAsia="zh-CN"/>
              </w:rPr>
            </w:pPr>
            <w:r>
              <w:rPr>
                <w:rFonts w:hint="eastAsia" w:ascii="宋体" w:hAnsi="宋体" w:cs="Arial"/>
                <w:bCs/>
                <w:sz w:val="24"/>
                <w:lang w:val="en-US" w:eastAsia="zh-CN"/>
              </w:rPr>
              <w:t>未超过控制价的投标报价按以上公式计算得分；</w:t>
            </w:r>
          </w:p>
        </w:tc>
        <w:tc>
          <w:tcPr>
            <w:tcW w:w="645" w:type="dxa"/>
            <w:vAlign w:val="center"/>
          </w:tcPr>
          <w:p>
            <w:pPr>
              <w:spacing w:line="520" w:lineRule="exact"/>
              <w:ind w:left="-99" w:leftChars="-47" w:right="-78" w:rightChars="-37"/>
              <w:jc w:val="center"/>
              <w:rPr>
                <w:rFonts w:ascii="宋体" w:hAnsi="宋体" w:cs="Arial"/>
                <w:bCs/>
                <w:sz w:val="24"/>
              </w:rPr>
            </w:pPr>
            <w:r>
              <w:rPr>
                <w:rFonts w:hint="eastAsia" w:ascii="宋体" w:hAnsi="宋体" w:cs="Arial"/>
                <w:bCs/>
                <w:sz w:val="24"/>
                <w:lang w:val="en-US" w:eastAsia="zh-CN"/>
              </w:rPr>
              <w:t>65</w:t>
            </w:r>
            <w:r>
              <w:rPr>
                <w:rFonts w:hint="eastAsia" w:ascii="宋体" w:hAnsi="宋体" w:cs="Arial"/>
                <w:bCs/>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6" w:type="dxa"/>
            <w:gridSpan w:val="3"/>
            <w:vAlign w:val="center"/>
          </w:tcPr>
          <w:p>
            <w:pPr>
              <w:spacing w:line="520" w:lineRule="exact"/>
              <w:ind w:left="-99" w:leftChars="-47" w:right="-78" w:rightChars="-37"/>
              <w:jc w:val="center"/>
              <w:rPr>
                <w:rFonts w:ascii="宋体" w:hAnsi="宋体" w:cs="Arial"/>
                <w:sz w:val="24"/>
              </w:rPr>
            </w:pPr>
            <w:r>
              <w:rPr>
                <w:rFonts w:hint="eastAsia" w:ascii="宋体" w:hAnsi="宋体" w:cs="Arial"/>
                <w:b/>
                <w:bCs/>
                <w:sz w:val="24"/>
              </w:rPr>
              <w:t>各有效投标人最后综合得分＝技术因素＋商务因素＋价格因素</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2、评标总得分相同的，按投标报价由低到高顺序排列；评标总得分且投标报价相同的，按技术指标优劣顺序排列。</w:t>
      </w:r>
    </w:p>
    <w:p>
      <w:pPr>
        <w:spacing w:line="360" w:lineRule="auto"/>
        <w:ind w:firstLine="480" w:firstLineChars="200"/>
        <w:rPr>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对所有投标人的投标文件评审，都采用相同的程序和标准。</w:t>
      </w:r>
    </w:p>
    <w:p>
      <w:pPr>
        <w:spacing w:line="360" w:lineRule="auto"/>
        <w:ind w:firstLine="480" w:firstLineChars="200"/>
        <w:rPr>
          <w:sz w:val="24"/>
        </w:rPr>
      </w:pPr>
      <w:r>
        <w:rPr>
          <w:rFonts w:hint="eastAsia"/>
          <w:sz w:val="24"/>
          <w:lang w:eastAsia="zh-CN"/>
        </w:rPr>
        <w:t>（</w:t>
      </w:r>
      <w:r>
        <w:rPr>
          <w:rFonts w:hint="eastAsia"/>
          <w:sz w:val="24"/>
          <w:lang w:val="en-US" w:eastAsia="zh-CN"/>
        </w:rPr>
        <w:t>四</w:t>
      </w:r>
      <w:r>
        <w:rPr>
          <w:rFonts w:hint="eastAsia"/>
          <w:sz w:val="24"/>
          <w:lang w:eastAsia="zh-CN"/>
        </w:rPr>
        <w:t>）</w:t>
      </w:r>
      <w:r>
        <w:rPr>
          <w:rFonts w:hint="eastAsia"/>
          <w:sz w:val="24"/>
        </w:rPr>
        <w:t>评标严格按招标文件的要求和条件进行。</w:t>
      </w:r>
    </w:p>
    <w:p>
      <w:pPr>
        <w:spacing w:line="360" w:lineRule="auto"/>
        <w:ind w:firstLine="480" w:firstLineChars="200"/>
        <w:rPr>
          <w:sz w:val="24"/>
        </w:rPr>
      </w:pPr>
      <w:r>
        <w:rPr>
          <w:rFonts w:hint="eastAsia"/>
          <w:sz w:val="24"/>
          <w:lang w:eastAsia="zh-CN"/>
        </w:rPr>
        <w:t>（</w:t>
      </w:r>
      <w:r>
        <w:rPr>
          <w:rFonts w:hint="eastAsia"/>
          <w:sz w:val="24"/>
          <w:lang w:val="en-US" w:eastAsia="zh-CN"/>
        </w:rPr>
        <w:t>五</w:t>
      </w:r>
      <w:r>
        <w:rPr>
          <w:rFonts w:hint="eastAsia"/>
          <w:sz w:val="24"/>
          <w:lang w:eastAsia="zh-CN"/>
        </w:rPr>
        <w:t>）</w:t>
      </w:r>
      <w:r>
        <w:rPr>
          <w:rFonts w:hint="eastAsia"/>
          <w:sz w:val="24"/>
        </w:rPr>
        <w:t>有关投标文件的审查、澄清、评估和比较以及会影响评标工作的一切情况都不得透露给任一投标人或与上述评标工作无关的人员。</w:t>
      </w:r>
    </w:p>
    <w:p>
      <w:pPr>
        <w:spacing w:line="360" w:lineRule="auto"/>
        <w:ind w:firstLine="480" w:firstLineChars="200"/>
        <w:rPr>
          <w:sz w:val="24"/>
        </w:rPr>
      </w:pPr>
      <w:r>
        <w:rPr>
          <w:rFonts w:hint="eastAsia"/>
          <w:sz w:val="24"/>
          <w:lang w:eastAsia="zh-CN"/>
        </w:rPr>
        <w:t>（</w:t>
      </w:r>
      <w:r>
        <w:rPr>
          <w:rFonts w:hint="eastAsia"/>
          <w:sz w:val="24"/>
          <w:lang w:val="en-US" w:eastAsia="zh-CN"/>
        </w:rPr>
        <w:t>六</w:t>
      </w:r>
      <w:r>
        <w:rPr>
          <w:rFonts w:hint="eastAsia"/>
          <w:sz w:val="24"/>
          <w:lang w:eastAsia="zh-CN"/>
        </w:rPr>
        <w:t>）</w:t>
      </w:r>
      <w:r>
        <w:rPr>
          <w:rFonts w:hint="eastAsia"/>
          <w:sz w:val="24"/>
        </w:rPr>
        <w:t>投标人不得干扰招标人组织的评标活动，否则将废除其投标。</w:t>
      </w:r>
    </w:p>
    <w:p>
      <w:pPr>
        <w:tabs>
          <w:tab w:val="left" w:pos="525"/>
          <w:tab w:val="left" w:pos="840"/>
          <w:tab w:val="left" w:pos="945"/>
          <w:tab w:val="left" w:pos="4410"/>
        </w:tabs>
        <w:spacing w:line="360" w:lineRule="auto"/>
        <w:jc w:val="center"/>
        <w:rPr>
          <w:rFonts w:hint="eastAsia"/>
          <w:b/>
          <w:bCs/>
          <w:sz w:val="24"/>
        </w:rPr>
      </w:pPr>
    </w:p>
    <w:p>
      <w:pPr>
        <w:tabs>
          <w:tab w:val="left" w:pos="525"/>
          <w:tab w:val="left" w:pos="840"/>
          <w:tab w:val="left" w:pos="945"/>
          <w:tab w:val="left" w:pos="4410"/>
        </w:tabs>
        <w:spacing w:line="360" w:lineRule="auto"/>
        <w:jc w:val="center"/>
        <w:rPr>
          <w:sz w:val="24"/>
        </w:rPr>
      </w:pPr>
      <w:r>
        <w:rPr>
          <w:rFonts w:hint="eastAsia" w:asciiTheme="minorHAnsi" w:hAnsiTheme="minorHAnsi" w:eastAsiaTheme="minorEastAsia" w:cstheme="minorBidi"/>
          <w:b/>
          <w:bCs/>
          <w:kern w:val="2"/>
          <w:sz w:val="28"/>
          <w:szCs w:val="28"/>
          <w:lang w:val="en-US" w:eastAsia="zh-CN" w:bidi="ar-SA"/>
        </w:rPr>
        <w:t>第六节   定标</w:t>
      </w:r>
    </w:p>
    <w:p>
      <w:pPr>
        <w:tabs>
          <w:tab w:val="left" w:pos="525"/>
          <w:tab w:val="left" w:pos="840"/>
          <w:tab w:val="left" w:pos="945"/>
          <w:tab w:val="left" w:pos="4410"/>
        </w:tabs>
        <w:spacing w:line="360" w:lineRule="auto"/>
        <w:ind w:firstLine="480" w:firstLineChars="200"/>
        <w:rPr>
          <w:sz w:val="24"/>
        </w:rPr>
      </w:pPr>
      <w:r>
        <w:rPr>
          <w:rFonts w:hint="eastAsia"/>
          <w:sz w:val="24"/>
        </w:rPr>
        <w:t>一、招标人不能保证最低报价的投标可以中标。</w:t>
      </w:r>
    </w:p>
    <w:p>
      <w:pPr>
        <w:tabs>
          <w:tab w:val="left" w:pos="525"/>
          <w:tab w:val="left" w:pos="840"/>
          <w:tab w:val="left" w:pos="4410"/>
        </w:tabs>
        <w:spacing w:line="360" w:lineRule="auto"/>
        <w:ind w:left="480"/>
        <w:rPr>
          <w:sz w:val="24"/>
        </w:rPr>
      </w:pPr>
      <w:r>
        <w:rPr>
          <w:rFonts w:hint="eastAsia"/>
          <w:sz w:val="24"/>
        </w:rPr>
        <w:t>二、定标后的5个工作日内，招标人以书面形式向中标供应商发出《中标通知书》，中标方应按中标通知中规定的时间与用户签订技术和服务协议。</w:t>
      </w:r>
    </w:p>
    <w:p>
      <w:pPr>
        <w:numPr>
          <w:ilvl w:val="0"/>
          <w:numId w:val="0"/>
        </w:numPr>
        <w:rPr>
          <w:rFonts w:hint="eastAsia" w:ascii="华文隶书" w:hAnsi="华文仿宋"/>
          <w:b/>
          <w:bCs/>
          <w:sz w:val="30"/>
        </w:rPr>
      </w:pPr>
    </w:p>
    <w:p>
      <w:pPr>
        <w:jc w:val="center"/>
        <w:rPr>
          <w:rFonts w:hint="default" w:ascii="Times New Roman" w:hAnsi="Times New Roman" w:eastAsia="宋体" w:cs="Times New Roman"/>
          <w:b/>
          <w:bCs/>
          <w:sz w:val="36"/>
          <w:lang w:val="en-US" w:eastAsia="zh-CN"/>
        </w:rPr>
      </w:pPr>
    </w:p>
    <w:p>
      <w:pPr>
        <w:jc w:val="center"/>
        <w:rPr>
          <w:rFonts w:hint="default" w:ascii="Times New Roman" w:hAnsi="Times New Roman" w:eastAsia="宋体" w:cs="Times New Roman"/>
          <w:b/>
          <w:bCs/>
          <w:sz w:val="36"/>
          <w:lang w:val="en-US" w:eastAsia="zh-CN"/>
        </w:rPr>
      </w:pPr>
    </w:p>
    <w:p>
      <w:pPr>
        <w:jc w:val="center"/>
        <w:rPr>
          <w:rFonts w:hint="default" w:ascii="Times New Roman" w:hAnsi="Times New Roman" w:eastAsia="宋体" w:cs="Times New Roman"/>
          <w:b/>
          <w:bCs/>
          <w:sz w:val="36"/>
          <w:lang w:val="en-US" w:eastAsia="zh-CN"/>
        </w:rPr>
      </w:pPr>
    </w:p>
    <w:p>
      <w:pPr>
        <w:jc w:val="center"/>
        <w:rPr>
          <w:rFonts w:hint="default" w:ascii="Times New Roman" w:hAnsi="Times New Roman" w:eastAsia="宋体" w:cs="Times New Roman"/>
          <w:b/>
          <w:bCs/>
          <w:sz w:val="36"/>
          <w:lang w:val="en-US" w:eastAsia="zh-CN"/>
        </w:rPr>
      </w:pPr>
    </w:p>
    <w:p>
      <w:pPr>
        <w:jc w:val="center"/>
        <w:rPr>
          <w:rFonts w:hint="default" w:ascii="Times New Roman" w:hAnsi="Times New Roman" w:eastAsia="宋体" w:cs="Times New Roman"/>
          <w:b/>
          <w:bCs/>
          <w:sz w:val="36"/>
          <w:lang w:val="en-US" w:eastAsia="zh-CN"/>
        </w:rPr>
      </w:pPr>
    </w:p>
    <w:p>
      <w:pPr>
        <w:tabs>
          <w:tab w:val="left" w:pos="525"/>
          <w:tab w:val="left" w:pos="840"/>
          <w:tab w:val="left" w:pos="945"/>
          <w:tab w:val="left" w:pos="4410"/>
        </w:tabs>
        <w:spacing w:line="360" w:lineRule="auto"/>
        <w:jc w:val="center"/>
        <w:rPr>
          <w:b/>
          <w:bCs/>
          <w:sz w:val="32"/>
        </w:rPr>
      </w:pPr>
      <w:r>
        <w:rPr>
          <w:rFonts w:hint="eastAsia"/>
          <w:b/>
          <w:bCs/>
          <w:sz w:val="32"/>
        </w:rPr>
        <w:t>第</w:t>
      </w:r>
      <w:r>
        <w:rPr>
          <w:rFonts w:hint="eastAsia"/>
          <w:b/>
          <w:bCs/>
          <w:sz w:val="32"/>
          <w:lang w:val="en-US" w:eastAsia="zh-CN"/>
        </w:rPr>
        <w:t>五</w:t>
      </w:r>
      <w:r>
        <w:rPr>
          <w:rFonts w:hint="eastAsia"/>
          <w:b/>
          <w:bCs/>
          <w:sz w:val="32"/>
        </w:rPr>
        <w:t>章  投标文件格式</w:t>
      </w:r>
    </w:p>
    <w:p>
      <w:pPr>
        <w:tabs>
          <w:tab w:val="left" w:pos="4410"/>
        </w:tabs>
        <w:spacing w:line="360" w:lineRule="auto"/>
        <w:ind w:firstLine="3232" w:firstLineChars="1073"/>
        <w:rPr>
          <w:b/>
          <w:sz w:val="30"/>
        </w:rPr>
      </w:pPr>
      <w:r>
        <w:rPr>
          <w:rFonts w:hint="eastAsia"/>
          <w:b/>
          <w:sz w:val="30"/>
        </w:rPr>
        <w:t>格式1     投标书</w:t>
      </w:r>
    </w:p>
    <w:p>
      <w:pPr>
        <w:tabs>
          <w:tab w:val="left" w:pos="4410"/>
        </w:tabs>
        <w:spacing w:line="360" w:lineRule="auto"/>
        <w:rPr>
          <w:rFonts w:hint="eastAsia" w:eastAsia="宋体"/>
          <w:u w:val="single"/>
          <w:lang w:eastAsia="zh-CN"/>
        </w:rPr>
      </w:pPr>
      <w:r>
        <w:rPr>
          <w:rFonts w:hint="eastAsia"/>
        </w:rPr>
        <w:t>致  厦门大学</w:t>
      </w:r>
      <w:r>
        <w:rPr>
          <w:rFonts w:hint="eastAsia"/>
          <w:lang w:val="en-US" w:eastAsia="zh-CN"/>
        </w:rPr>
        <w:t>后勤集团</w:t>
      </w:r>
    </w:p>
    <w:p>
      <w:pPr>
        <w:tabs>
          <w:tab w:val="left" w:pos="4410"/>
        </w:tabs>
        <w:spacing w:line="360" w:lineRule="auto"/>
        <w:rPr>
          <w:u w:val="single"/>
        </w:rPr>
      </w:pPr>
      <w:r>
        <w:rPr>
          <w:b/>
          <w:u w:val="singl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 name="直线 2"/>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pt;margin-top:0pt;height:0pt;width:180pt;z-index:25165926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AuywvSAAAABAEA&#10;AA8AAAAAAAAAAQAgAAAAIgAAAGRycy9kb3ducmV2LnhtbFBLAQIUABQAAAAIAIdO4kCCqq7I5wEA&#10;ANsDAAAOAAAAAAAAAAEAIAAAACEBAABkcnMvZTJvRG9jLnhtbFBLBQYAAAAABgAGAFkBAAB6BQAA&#10;AAA=&#10;">
                <v:fill on="f" focussize="0,0"/>
                <v:stroke color="#000000" joinstyle="round"/>
                <v:imagedata o:title=""/>
                <o:lock v:ext="edit" aspectratio="f"/>
              </v:line>
            </w:pict>
          </mc:Fallback>
        </mc:AlternateContent>
      </w:r>
    </w:p>
    <w:p>
      <w:pPr>
        <w:tabs>
          <w:tab w:val="left" w:pos="4410"/>
        </w:tabs>
        <w:spacing w:line="360" w:lineRule="auto"/>
        <w:ind w:firstLine="546" w:firstLineChars="260"/>
      </w:pPr>
      <w:r>
        <w:rPr>
          <w:rFonts w:hint="eastAsia"/>
        </w:rPr>
        <w:t xml:space="preserve">根据贵方为 </w:t>
      </w:r>
      <w:r>
        <w:rPr>
          <w:rFonts w:hint="eastAsia"/>
          <w:u w:val="single"/>
        </w:rPr>
        <w:t xml:space="preserve">                    </w:t>
      </w:r>
      <w:r>
        <w:rPr>
          <w:rFonts w:hint="eastAsia"/>
        </w:rPr>
        <w:t>（采购编号）招标项目及服务的投标邀请，投标代表</w:t>
      </w:r>
      <w:r>
        <w:rPr>
          <w:rFonts w:hint="eastAsia"/>
          <w:u w:val="single"/>
        </w:rPr>
        <w:t xml:space="preserve">                                        </w:t>
      </w:r>
      <w:r>
        <w:rPr>
          <w:rFonts w:hint="eastAsia"/>
        </w:rPr>
        <w:t>（全名、职务），经正式授权并代表投标人</w:t>
      </w:r>
      <w:r>
        <w:rPr>
          <w:rFonts w:hint="eastAsia"/>
          <w:u w:val="single"/>
        </w:rPr>
        <w:t xml:space="preserve">                                        </w:t>
      </w:r>
      <w:r>
        <w:rPr>
          <w:rFonts w:hint="eastAsia"/>
        </w:rPr>
        <w:t>（投标人名称）按招标书规定提交投标文件正本1份和副本</w:t>
      </w:r>
      <w:r>
        <w:rPr>
          <w:rFonts w:hint="eastAsia"/>
          <w:lang w:val="en-US" w:eastAsia="zh-CN"/>
        </w:rPr>
        <w:t>2</w:t>
      </w:r>
      <w:r>
        <w:rPr>
          <w:rFonts w:hint="eastAsia"/>
        </w:rPr>
        <w:t>份。</w:t>
      </w:r>
    </w:p>
    <w:p>
      <w:pPr>
        <w:tabs>
          <w:tab w:val="left" w:pos="4410"/>
        </w:tabs>
        <w:spacing w:line="360" w:lineRule="auto"/>
      </w:pPr>
      <w:r>
        <w:rPr>
          <w:rFonts w:hint="eastAsia"/>
        </w:rPr>
        <w:t xml:space="preserve">    </w:t>
      </w:r>
      <w:r>
        <w:fldChar w:fldCharType="begin"/>
      </w:r>
      <w:r>
        <w:instrText xml:space="preserve"> = 1 \* GB2 </w:instrText>
      </w:r>
      <w:r>
        <w:fldChar w:fldCharType="separate"/>
      </w:r>
      <w:r>
        <w:rPr>
          <w:rFonts w:hint="eastAsia"/>
        </w:rPr>
        <w:t>⑴</w:t>
      </w:r>
      <w:r>
        <w:rPr>
          <w:rFonts w:hint="eastAsia"/>
        </w:rPr>
        <w:fldChar w:fldCharType="end"/>
      </w:r>
      <w:r>
        <w:rPr>
          <w:rFonts w:hint="eastAsia"/>
        </w:rPr>
        <w:t>投标书、开标一览表、系统配置清单及投标价格一览表。</w:t>
      </w:r>
    </w:p>
    <w:p>
      <w:pPr>
        <w:tabs>
          <w:tab w:val="left" w:pos="4410"/>
        </w:tabs>
        <w:spacing w:line="360" w:lineRule="auto"/>
        <w:ind w:firstLine="420" w:firstLineChars="200"/>
      </w:pPr>
      <w:r>
        <w:fldChar w:fldCharType="begin"/>
      </w:r>
      <w:r>
        <w:instrText xml:space="preserve"> = 2 \* GB2 </w:instrText>
      </w:r>
      <w:r>
        <w:fldChar w:fldCharType="separate"/>
      </w:r>
      <w:r>
        <w:rPr>
          <w:rFonts w:hint="eastAsia"/>
        </w:rPr>
        <w:t>⑵</w:t>
      </w:r>
      <w:r>
        <w:rPr>
          <w:rFonts w:hint="eastAsia"/>
        </w:rPr>
        <w:fldChar w:fldCharType="end"/>
      </w:r>
      <w:r>
        <w:rPr>
          <w:rFonts w:hint="eastAsia"/>
        </w:rPr>
        <w:t>资格证明文件</w:t>
      </w:r>
    </w:p>
    <w:p>
      <w:pPr>
        <w:tabs>
          <w:tab w:val="left" w:pos="4410"/>
        </w:tabs>
        <w:spacing w:line="360" w:lineRule="auto"/>
        <w:ind w:firstLine="420" w:firstLineChars="200"/>
      </w:pPr>
      <w:r>
        <w:fldChar w:fldCharType="begin"/>
      </w:r>
      <w:r>
        <w:instrText xml:space="preserve"> = 3 \* GB2 </w:instrText>
      </w:r>
      <w:r>
        <w:fldChar w:fldCharType="separate"/>
      </w:r>
      <w:r>
        <w:rPr>
          <w:rFonts w:hint="eastAsia"/>
        </w:rPr>
        <w:t>⑶</w:t>
      </w:r>
      <w:r>
        <w:rPr>
          <w:rFonts w:hint="eastAsia"/>
        </w:rPr>
        <w:fldChar w:fldCharType="end"/>
      </w:r>
      <w:r>
        <w:rPr>
          <w:rFonts w:hint="eastAsia"/>
        </w:rPr>
        <w:t>按投标人须知要求提供的全部文件</w:t>
      </w:r>
    </w:p>
    <w:p>
      <w:pPr>
        <w:tabs>
          <w:tab w:val="left" w:pos="4410"/>
        </w:tabs>
        <w:spacing w:line="360" w:lineRule="auto"/>
      </w:pPr>
      <w:r>
        <w:rPr>
          <w:rFonts w:hint="eastAsia"/>
        </w:rPr>
        <w:t>据此函，投标人同意遵守如下条款：</w:t>
      </w:r>
    </w:p>
    <w:p>
      <w:pPr>
        <w:tabs>
          <w:tab w:val="left" w:pos="4410"/>
        </w:tabs>
        <w:spacing w:line="360" w:lineRule="auto"/>
      </w:pPr>
      <w:r>
        <w:rPr>
          <w:rFonts w:hint="eastAsia"/>
        </w:rPr>
        <w:t>1、投标人将按招标文件规定履行合同责任和义务。</w:t>
      </w:r>
    </w:p>
    <w:p>
      <w:pPr>
        <w:tabs>
          <w:tab w:val="left" w:pos="4410"/>
        </w:tabs>
        <w:spacing w:line="360" w:lineRule="auto"/>
      </w:pPr>
      <w:r>
        <w:rPr>
          <w:rFonts w:hint="eastAsia"/>
        </w:rPr>
        <w:t>2、投标人已详细审查全部招标文件，包括修改文件（如有的话）以及全部参考资料和相关附件。我们完全理解并同意放弃对这方面有不明及误解的权利。</w:t>
      </w:r>
    </w:p>
    <w:p>
      <w:pPr>
        <w:tabs>
          <w:tab w:val="left" w:pos="4410"/>
        </w:tabs>
        <w:spacing w:line="360" w:lineRule="auto"/>
      </w:pPr>
      <w:r>
        <w:rPr>
          <w:rFonts w:hint="eastAsia"/>
        </w:rPr>
        <w:t>3、投标自开标之日起有效期为90个历日。</w:t>
      </w:r>
    </w:p>
    <w:p>
      <w:pPr>
        <w:tabs>
          <w:tab w:val="left" w:pos="4410"/>
        </w:tabs>
        <w:spacing w:line="360" w:lineRule="auto"/>
      </w:pPr>
      <w:r>
        <w:rPr>
          <w:rFonts w:hint="eastAsia"/>
        </w:rPr>
        <w:t>4、投标人同意提供按照招标人可能要求的与投标有关的一切数据或资料，完全理解招标人不一定要接受最低价的投标或收到的任何投标。</w:t>
      </w:r>
    </w:p>
    <w:p>
      <w:pPr>
        <w:tabs>
          <w:tab w:val="left" w:pos="4410"/>
        </w:tabs>
        <w:spacing w:line="360" w:lineRule="auto"/>
      </w:pPr>
      <w:r>
        <w:rPr>
          <w:rFonts w:hint="eastAsia"/>
        </w:rPr>
        <w:t>5、与投标有关的一切正式往来通讯，请寄：</w:t>
      </w:r>
    </w:p>
    <w:p>
      <w:pPr>
        <w:tabs>
          <w:tab w:val="left" w:pos="4410"/>
        </w:tabs>
        <w:spacing w:line="360" w:lineRule="auto"/>
      </w:pPr>
      <w:r>
        <w:rPr>
          <w:b/>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2" name="直线 4"/>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58.75pt;margin-top:13.35pt;height:0pt;width:120.75pt;z-index:251660288;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5EY89cA&#10;AAAJAQAADwAAAAAAAAABACAAAAAiAAAAZHJzL2Rvd25yZXYueG1sUEsBAhQAFAAAAAgAh07iQIZW&#10;103nAQAA2wMAAA4AAAAAAAAAAQAgAAAAJgEAAGRycy9lMm9Eb2MueG1sUEsFBgAAAAAGAAYAWQEA&#10;AH8FA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3" name="直线 3"/>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0pt;margin-top:14.4pt;height:0pt;width:120.75pt;z-index:251661312;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mlG9UAAAAJ&#10;AQAADwAAAAAAAAABACAAAAAiAAAAZHJzL2Rvd25yZXYueG1sUEsBAhQAFAAAAAgAh07iQIsINmTm&#10;AQAA2wMAAA4AAAAAAAAAAQAgAAAAJAEAAGRycy9lMm9Eb2MueG1sUEsFBgAAAAAGAAYAWQEAAHwF&#10;AAAAAA==&#10;">
                <v:fill on="f" focussize="0,0"/>
                <v:stroke color="#000000" joinstyle="round"/>
                <v:imagedata o:title=""/>
                <o:lock v:ext="edit" aspectratio="f"/>
              </v:line>
            </w:pict>
          </mc:Fallback>
        </mc:AlternateContent>
      </w:r>
      <w:r>
        <w:rPr>
          <w:rFonts w:hint="eastAsia"/>
        </w:rPr>
        <w:t>地址：                                                                     邮编：</w:t>
      </w:r>
    </w:p>
    <w:p>
      <w:pPr>
        <w:tabs>
          <w:tab w:val="left" w:pos="4410"/>
        </w:tabs>
        <w:spacing w:line="360" w:lineRule="auto"/>
      </w:pPr>
      <w:r>
        <w:rPr>
          <w:b/>
          <w:sz w:val="20"/>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4" name="直线 6"/>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60.25pt;margin-top:13.65pt;height:0pt;width:120.75pt;z-index:251662336;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FZQx1gAA&#10;AAkBAAAPAAAAAAAAAAEAIAAAACIAAABkcnMvZG93bnJldi54bWxQSwECFAAUAAAACACHTuJACYN1&#10;secBAADbAwAADgAAAAAAAAABACAAAAAlAQAAZHJzL2Uyb0RvYy54bWxQSwUGAAAAAAYABgBZAQAA&#10;fgUAAAAA&#10;">
                <v:fill on="f" focussize="0,0"/>
                <v:stroke color="#000000" joinstyle="round"/>
                <v:imagedata o:title=""/>
                <o:lock v:ext="edit" aspectratio="f"/>
              </v:line>
            </w:pict>
          </mc:Fallback>
        </mc:AlternateContent>
      </w:r>
      <w:r>
        <w:rPr>
          <w:b/>
          <w:sz w:val="20"/>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5" name="直线 5"/>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61.5pt;margin-top:12.9pt;height:0pt;width:120.75pt;z-index:251663360;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kWKfWAAAA&#10;CQEAAA8AAAAAAAAAAQAgAAAAIgAAAGRycy9kb3ducmV2LnhtbFBLAQIUABQAAAAIAIdO4kD82HHs&#10;5gEAANsDAAAOAAAAAAAAAAEAIAAAACUBAABkcnMvZTJvRG9jLnhtbFBLBQYAAAAABgAGAFkBAAB9&#10;BQAAAAA=&#10;">
                <v:fill on="f" focussize="0,0"/>
                <v:stroke color="#000000" joinstyle="round"/>
                <v:imagedata o:title=""/>
                <o:lock v:ext="edit" aspectratio="f"/>
              </v:line>
            </w:pict>
          </mc:Fallback>
        </mc:AlternateContent>
      </w:r>
      <w:r>
        <w:rPr>
          <w:rFonts w:hint="eastAsia"/>
        </w:rPr>
        <w:t>电话：                                                                     传真：</w:t>
      </w:r>
    </w:p>
    <w:p>
      <w:pPr>
        <w:tabs>
          <w:tab w:val="left" w:pos="4410"/>
        </w:tabs>
        <w:spacing w:line="360" w:lineRule="auto"/>
      </w:pPr>
      <w:r>
        <w:rPr>
          <w:b/>
          <w:sz w:val="20"/>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6" name="直线 7"/>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mR2h2AAAAAkBAAAPAAAAAAAAAAEAIAAAACIAAABkcnMvZG93bnJldi54bWxQSwEC&#10;FAAUAAAACACHTuJAMfMh3/QBAADoAwAADgAAAAAAAAABACAAAAAnAQAAZHJzL2Uyb0RvYy54bWxQ&#10;SwUGAAAAAAYABgBZAQAAjQUAAAAA&#10;">
                <v:fill on="f" focussize="0,0"/>
                <v:stroke color="#000000" joinstyle="round"/>
                <v:imagedata o:title=""/>
                <o:lock v:ext="edit" aspectratio="f"/>
              </v:line>
            </w:pict>
          </mc:Fallback>
        </mc:AlternateContent>
      </w:r>
      <w:r>
        <w:rPr>
          <w:rFonts w:hint="eastAsia"/>
        </w:rPr>
        <w:t>投标代表姓名，职务</w:t>
      </w:r>
    </w:p>
    <w:p>
      <w:pPr>
        <w:tabs>
          <w:tab w:val="left" w:pos="4410"/>
        </w:tabs>
        <w:spacing w:line="360" w:lineRule="auto"/>
      </w:pPr>
      <w:r>
        <w:rPr>
          <w:b/>
          <w:sz w:val="20"/>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7" name="直线 8"/>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coXd9cAAAAJAQAADwAAAAAAAAABACAAAAAiAAAAZHJzL2Rvd25yZXYueG1sUEsBAhQA&#10;FAAAAAgAh07iQPLhSfvzAQAA6AMAAA4AAAAAAAAAAQAgAAAAJgEAAGRycy9lMm9Eb2MueG1sUEsF&#10;BgAAAAAGAAYAWQEAAIsFAAAAAA==&#10;">
                <v:fill on="f" focussize="0,0"/>
                <v:stroke color="#000000" joinstyle="round"/>
                <v:imagedata o:title=""/>
                <o:lock v:ext="edit" aspectratio="f"/>
              </v:line>
            </w:pict>
          </mc:Fallback>
        </mc:AlternateContent>
      </w:r>
      <w:r>
        <w:rPr>
          <w:rFonts w:hint="eastAsia"/>
        </w:rPr>
        <w:t>投标人全称（加盖公章）</w:t>
      </w:r>
    </w:p>
    <w:p>
      <w:pPr>
        <w:tabs>
          <w:tab w:val="left" w:pos="4410"/>
        </w:tabs>
        <w:spacing w:line="360" w:lineRule="auto"/>
      </w:pPr>
      <w:r>
        <w:rPr>
          <w:sz w:val="20"/>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8" name="直线 10"/>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50.75pt;margin-top:14.85pt;height:0pt;width:57.75pt;z-index:251666432;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3/fQ1wAA&#10;AAkBAAAPAAAAAAAAAAEAIAAAACIAAABkcnMvZG93bnJldi54bWxQSwECFAAUAAAACACHTuJA8LTj&#10;QeYBAADbAwAADgAAAAAAAAABACAAAAAmAQAAZHJzL2Uyb0RvYy54bWxQSwUGAAAAAAYABgBZAQAA&#10;fg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9" name="直线 9"/>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73.5pt;margin-top:13.8pt;height:0pt;width:57.75pt;z-index:251667456;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FzyZvWAAAA&#10;CQEAAA8AAAAAAAAAAQAgAAAAIgAAAGRycy9kb3ducmV2LnhtbFBLAQIUABQAAAAIAIdO4kBWHkpF&#10;5gEAANoDAAAOAAAAAAAAAAEAIAAAACUBAABkcnMvZTJvRG9jLnhtbFBLBQYAAAAABgAGAFkBAAB9&#10;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0" name="直线 11"/>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nyr81gAA&#10;AAkBAAAPAAAAAAAAAAEAIAAAACIAAABkcnMvZG93bnJldi54bWxQSwECFAAUAAAACACHTuJAMhAU&#10;n+cBAADcAwAADgAAAAAAAAABACAAAAAlAQAAZHJzL2Uyb0RvYy54bWxQSwUGAAAAAAYABgBZAQAA&#10;fgUAAAAA&#10;">
                <v:fill on="f" focussize="0,0"/>
                <v:stroke color="#000000" joinstyle="round"/>
                <v:imagedata o:title=""/>
                <o:lock v:ext="edit" aspectratio="f"/>
              </v:line>
            </w:pict>
          </mc:Fallback>
        </mc:AlternateContent>
      </w:r>
      <w:r>
        <w:rPr>
          <w:rFonts w:hint="eastAsia"/>
        </w:rPr>
        <w:t>日期               年          月             日</w:t>
      </w:r>
    </w:p>
    <w:p>
      <w:pPr>
        <w:tabs>
          <w:tab w:val="left" w:pos="4410"/>
        </w:tabs>
        <w:spacing w:line="360" w:lineRule="auto"/>
        <w:rPr>
          <w:b/>
          <w:sz w:val="30"/>
        </w:rPr>
      </w:pPr>
    </w:p>
    <w:p>
      <w:pPr>
        <w:tabs>
          <w:tab w:val="left" w:pos="4410"/>
        </w:tabs>
        <w:spacing w:line="360" w:lineRule="auto"/>
        <w:rPr>
          <w:b/>
          <w:sz w:val="30"/>
        </w:rPr>
      </w:pPr>
    </w:p>
    <w:p>
      <w:pPr>
        <w:tabs>
          <w:tab w:val="left" w:pos="4410"/>
        </w:tabs>
        <w:spacing w:line="360" w:lineRule="auto"/>
        <w:rPr>
          <w:b/>
          <w:sz w:val="30"/>
        </w:rPr>
      </w:pPr>
    </w:p>
    <w:p>
      <w:pPr>
        <w:tabs>
          <w:tab w:val="left" w:pos="4410"/>
        </w:tabs>
        <w:spacing w:line="360" w:lineRule="auto"/>
        <w:rPr>
          <w:b/>
          <w:sz w:val="30"/>
        </w:rPr>
      </w:pPr>
    </w:p>
    <w:p>
      <w:pPr>
        <w:tabs>
          <w:tab w:val="left" w:pos="4410"/>
        </w:tabs>
        <w:spacing w:line="360" w:lineRule="auto"/>
        <w:ind w:firstLine="2027" w:firstLineChars="673"/>
        <w:rPr>
          <w:b/>
          <w:sz w:val="30"/>
        </w:rPr>
      </w:pPr>
      <w:r>
        <w:rPr>
          <w:rFonts w:hint="eastAsia"/>
          <w:b/>
          <w:sz w:val="30"/>
        </w:rPr>
        <w:t>格式2    开标一览表</w:t>
      </w:r>
    </w:p>
    <w:p>
      <w:pPr>
        <w:tabs>
          <w:tab w:val="left" w:pos="4410"/>
        </w:tabs>
        <w:spacing w:line="360" w:lineRule="auto"/>
        <w:rPr>
          <w:sz w:val="30"/>
          <w:u w:val="single"/>
        </w:rPr>
      </w:pPr>
      <w:r>
        <w:rPr>
          <w:rFonts w:hint="eastAsia"/>
          <w:sz w:val="30"/>
        </w:rPr>
        <w:t>投标人全称（加盖公章）</w:t>
      </w:r>
      <w:r>
        <w:rPr>
          <w:rFonts w:hint="eastAsia"/>
          <w:sz w:val="30"/>
          <w:u w:val="single"/>
        </w:rPr>
        <w:t xml:space="preserve">                     </w:t>
      </w:r>
    </w:p>
    <w:p>
      <w:pPr>
        <w:tabs>
          <w:tab w:val="left" w:pos="3570"/>
          <w:tab w:val="left" w:pos="4410"/>
        </w:tabs>
        <w:spacing w:line="360" w:lineRule="auto"/>
        <w:ind w:right="-21" w:rightChars="-10"/>
        <w:rPr>
          <w:sz w:val="30"/>
          <w:u w:val="single"/>
        </w:rPr>
      </w:pPr>
      <w:r>
        <w:rPr>
          <w:rFonts w:hint="eastAsia"/>
          <w:sz w:val="30"/>
        </w:rPr>
        <w:t>采购编号：</w:t>
      </w:r>
      <w:r>
        <w:rPr>
          <w:rFonts w:hint="eastAsia"/>
          <w:sz w:val="30"/>
          <w:u w:val="single"/>
        </w:rPr>
        <w:t xml:space="preserve">                      </w:t>
      </w:r>
    </w:p>
    <w:tbl>
      <w:tblPr>
        <w:tblStyle w:val="9"/>
        <w:tblW w:w="7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12"/>
        <w:gridCol w:w="2266"/>
        <w:gridCol w:w="1027"/>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94" w:type="dxa"/>
            <w:vAlign w:val="center"/>
          </w:tcPr>
          <w:p>
            <w:pPr>
              <w:tabs>
                <w:tab w:val="left" w:pos="3570"/>
                <w:tab w:val="left" w:pos="4410"/>
              </w:tabs>
              <w:spacing w:line="360" w:lineRule="auto"/>
              <w:ind w:right="-21" w:rightChars="-10"/>
              <w:jc w:val="center"/>
              <w:rPr>
                <w:rFonts w:hint="eastAsia" w:eastAsiaTheme="minorEastAsia"/>
                <w:lang w:eastAsia="zh-CN"/>
              </w:rPr>
            </w:pPr>
            <w:r>
              <w:rPr>
                <w:rFonts w:hint="eastAsia"/>
                <w:lang w:val="en-US" w:eastAsia="zh-CN"/>
              </w:rPr>
              <w:t>序号</w:t>
            </w:r>
          </w:p>
        </w:tc>
        <w:tc>
          <w:tcPr>
            <w:tcW w:w="1412" w:type="dxa"/>
            <w:vAlign w:val="center"/>
          </w:tcPr>
          <w:p>
            <w:pPr>
              <w:tabs>
                <w:tab w:val="left" w:pos="3570"/>
                <w:tab w:val="left" w:pos="4410"/>
              </w:tabs>
              <w:spacing w:line="360" w:lineRule="auto"/>
              <w:ind w:right="-21" w:rightChars="-10"/>
              <w:jc w:val="center"/>
            </w:pPr>
            <w:r>
              <w:rPr>
                <w:rFonts w:hint="eastAsia"/>
                <w:lang w:val="en-US" w:eastAsia="zh-CN"/>
              </w:rPr>
              <w:t>服务</w:t>
            </w:r>
            <w:r>
              <w:rPr>
                <w:rFonts w:hint="eastAsia"/>
              </w:rPr>
              <w:t>名称</w:t>
            </w:r>
          </w:p>
        </w:tc>
        <w:tc>
          <w:tcPr>
            <w:tcW w:w="2266" w:type="dxa"/>
            <w:vAlign w:val="center"/>
          </w:tcPr>
          <w:p>
            <w:pPr>
              <w:tabs>
                <w:tab w:val="left" w:pos="3570"/>
                <w:tab w:val="left" w:pos="4410"/>
              </w:tabs>
              <w:spacing w:line="360" w:lineRule="auto"/>
              <w:ind w:right="-21" w:rightChars="-10"/>
              <w:jc w:val="center"/>
              <w:rPr>
                <w:rFonts w:hint="eastAsia" w:eastAsiaTheme="minorEastAsia"/>
                <w:lang w:eastAsia="zh-CN"/>
              </w:rPr>
            </w:pPr>
            <w:r>
              <w:rPr>
                <w:rFonts w:hint="eastAsia"/>
                <w:lang w:val="en-US" w:eastAsia="zh-CN"/>
              </w:rPr>
              <w:t>投标报价</w:t>
            </w:r>
          </w:p>
        </w:tc>
        <w:tc>
          <w:tcPr>
            <w:tcW w:w="1027" w:type="dxa"/>
            <w:vAlign w:val="center"/>
          </w:tcPr>
          <w:p>
            <w:pPr>
              <w:tabs>
                <w:tab w:val="left" w:pos="3570"/>
                <w:tab w:val="left" w:pos="4410"/>
              </w:tabs>
              <w:spacing w:line="360" w:lineRule="auto"/>
              <w:ind w:right="-21" w:rightChars="-10"/>
              <w:jc w:val="center"/>
            </w:pPr>
            <w:r>
              <w:rPr>
                <w:rFonts w:hint="eastAsia"/>
              </w:rPr>
              <w:t>数量</w:t>
            </w:r>
          </w:p>
        </w:tc>
        <w:tc>
          <w:tcPr>
            <w:tcW w:w="1043" w:type="dxa"/>
            <w:vAlign w:val="center"/>
          </w:tcPr>
          <w:p>
            <w:pPr>
              <w:tabs>
                <w:tab w:val="left" w:pos="3570"/>
                <w:tab w:val="left" w:pos="4410"/>
              </w:tabs>
              <w:spacing w:line="360" w:lineRule="auto"/>
              <w:ind w:right="-21" w:rightChars="-10"/>
              <w:jc w:val="center"/>
              <w:rPr>
                <w:rFonts w:hint="default" w:eastAsiaTheme="minorEastAsia"/>
                <w:lang w:val="en-US" w:eastAsia="zh-CN"/>
              </w:rPr>
            </w:pPr>
            <w:r>
              <w:rPr>
                <w:rFonts w:hint="eastAsia"/>
                <w:lang w:val="en-US" w:eastAsia="zh-CN"/>
              </w:rPr>
              <w:t>总价</w:t>
            </w:r>
          </w:p>
        </w:tc>
        <w:tc>
          <w:tcPr>
            <w:tcW w:w="1043" w:type="dxa"/>
            <w:vAlign w:val="center"/>
          </w:tcPr>
          <w:p>
            <w:pPr>
              <w:tabs>
                <w:tab w:val="left" w:pos="3570"/>
                <w:tab w:val="left" w:pos="4410"/>
              </w:tabs>
              <w:spacing w:line="360" w:lineRule="auto"/>
              <w:ind w:right="-21" w:rightChars="-10"/>
              <w:jc w:val="center"/>
              <w:rPr>
                <w:rFonts w:hint="eastAsia" w:eastAsiaTheme="minorEastAsia"/>
                <w:lang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 w:val="left" w:pos="4410"/>
              </w:tabs>
              <w:spacing w:line="360" w:lineRule="auto"/>
              <w:ind w:right="-21" w:rightChars="-10"/>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 w:val="left" w:pos="4410"/>
              </w:tabs>
              <w:spacing w:line="360" w:lineRule="auto"/>
              <w:ind w:right="-21" w:rightChars="-10"/>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bl>
    <w:p>
      <w:pPr>
        <w:tabs>
          <w:tab w:val="left" w:pos="3570"/>
          <w:tab w:val="left" w:pos="4410"/>
        </w:tabs>
        <w:spacing w:line="360" w:lineRule="auto"/>
        <w:ind w:right="-21" w:rightChars="-10"/>
      </w:pPr>
      <w:r>
        <w:rPr>
          <w:rFonts w:hint="eastAsia"/>
        </w:rPr>
        <w:t>投标报价：</w:t>
      </w: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4410"/>
        </w:tabs>
        <w:spacing w:line="360" w:lineRule="auto"/>
      </w:pPr>
    </w:p>
    <w:p>
      <w:pPr>
        <w:tabs>
          <w:tab w:val="left" w:pos="4410"/>
        </w:tabs>
        <w:spacing w:line="360" w:lineRule="auto"/>
        <w:rPr>
          <w:sz w:val="30"/>
        </w:rPr>
      </w:pPr>
      <w:r>
        <w:rPr>
          <w:rFonts w:hint="eastAsia"/>
          <w:sz w:val="30"/>
        </w:rPr>
        <w:t>投标代表签字</w:t>
      </w:r>
      <w:r>
        <w:rPr>
          <w:rFonts w:hint="eastAsia"/>
          <w:sz w:val="30"/>
          <w:u w:val="single"/>
        </w:rPr>
        <w:t xml:space="preserve">                           </w:t>
      </w:r>
      <w:r>
        <w:rPr>
          <w:rFonts w:hint="eastAsia"/>
          <w:sz w:val="30"/>
        </w:rPr>
        <w:t xml:space="preserve"> 职务</w:t>
      </w:r>
      <w:r>
        <w:rPr>
          <w:rFonts w:hint="eastAsia"/>
          <w:sz w:val="30"/>
          <w:u w:val="single"/>
        </w:rPr>
        <w:t xml:space="preserve">          </w:t>
      </w:r>
    </w:p>
    <w:p>
      <w:pPr>
        <w:tabs>
          <w:tab w:val="left" w:pos="4410"/>
        </w:tabs>
        <w:spacing w:line="360" w:lineRule="auto"/>
        <w:rPr>
          <w:sz w:val="30"/>
          <w:u w:val="single"/>
        </w:rPr>
      </w:pPr>
      <w:r>
        <w:rPr>
          <w:rFonts w:hint="eastAsia"/>
          <w:sz w:val="30"/>
        </w:rPr>
        <w:t>日        期</w:t>
      </w:r>
      <w:r>
        <w:rPr>
          <w:rFonts w:hint="eastAsia"/>
          <w:sz w:val="30"/>
          <w:u w:val="single"/>
        </w:rPr>
        <w:t xml:space="preserve">                           </w:t>
      </w: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jc w:val="center"/>
        <w:rPr>
          <w:b/>
          <w:bCs/>
          <w:sz w:val="28"/>
        </w:rPr>
      </w:pPr>
      <w:r>
        <w:rPr>
          <w:rFonts w:hint="eastAsia"/>
          <w:b/>
          <w:bCs/>
          <w:sz w:val="28"/>
        </w:rPr>
        <w:t>格式3</w:t>
      </w:r>
      <w:r>
        <w:rPr>
          <w:rFonts w:hint="eastAsia"/>
          <w:b/>
          <w:bCs/>
          <w:sz w:val="28"/>
          <w:lang w:val="en-US" w:eastAsia="zh-CN"/>
        </w:rPr>
        <w:t xml:space="preserve">  项目要求点对点应答</w:t>
      </w:r>
      <w:r>
        <w:rPr>
          <w:rFonts w:hint="eastAsia"/>
          <w:b/>
          <w:bCs/>
          <w:sz w:val="28"/>
        </w:rPr>
        <w:t>表</w:t>
      </w:r>
    </w:p>
    <w:p>
      <w:pPr>
        <w:tabs>
          <w:tab w:val="left" w:pos="3570"/>
          <w:tab w:val="left" w:pos="4410"/>
        </w:tabs>
        <w:spacing w:line="360" w:lineRule="auto"/>
        <w:ind w:right="-21" w:rightChars="-10"/>
      </w:pPr>
    </w:p>
    <w:p>
      <w:pPr>
        <w:tabs>
          <w:tab w:val="left" w:pos="3570"/>
          <w:tab w:val="left" w:pos="4410"/>
        </w:tabs>
        <w:spacing w:line="360" w:lineRule="auto"/>
        <w:ind w:right="-21" w:rightChars="-10"/>
        <w:jc w:val="center"/>
      </w:pPr>
    </w:p>
    <w:p>
      <w:pPr>
        <w:tabs>
          <w:tab w:val="left" w:pos="3570"/>
          <w:tab w:val="left" w:pos="4410"/>
        </w:tabs>
        <w:spacing w:line="360" w:lineRule="auto"/>
        <w:ind w:right="-21" w:rightChars="-10"/>
        <w:rPr>
          <w:u w:val="single"/>
        </w:rPr>
      </w:pPr>
      <w:r>
        <w:rPr>
          <w:rFonts w:hint="eastAsia"/>
        </w:rPr>
        <w:t>投标人全称（加盖公章）：</w:t>
      </w:r>
      <w:r>
        <w:rPr>
          <w:rFonts w:hint="eastAsia"/>
          <w:u w:val="single"/>
        </w:rPr>
        <w:t xml:space="preserve">                     </w:t>
      </w:r>
    </w:p>
    <w:tbl>
      <w:tblPr>
        <w:tblStyle w:val="9"/>
        <w:tblW w:w="8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690"/>
        <w:gridCol w:w="1575"/>
        <w:gridCol w:w="141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7" w:type="dxa"/>
          </w:tcPr>
          <w:p>
            <w:pPr>
              <w:tabs>
                <w:tab w:val="left" w:pos="3570"/>
                <w:tab w:val="left" w:pos="4410"/>
              </w:tabs>
              <w:spacing w:line="360" w:lineRule="auto"/>
              <w:ind w:right="-21" w:rightChars="-10"/>
              <w:jc w:val="both"/>
              <w:rPr>
                <w:b/>
                <w:bCs/>
                <w:sz w:val="24"/>
                <w:szCs w:val="24"/>
              </w:rPr>
            </w:pPr>
            <w:r>
              <w:rPr>
                <w:rFonts w:hint="eastAsia"/>
                <w:b/>
                <w:bCs/>
                <w:sz w:val="24"/>
                <w:szCs w:val="24"/>
              </w:rPr>
              <w:t>序号</w:t>
            </w:r>
          </w:p>
        </w:tc>
        <w:tc>
          <w:tcPr>
            <w:tcW w:w="3690" w:type="dxa"/>
          </w:tcPr>
          <w:p>
            <w:pPr>
              <w:tabs>
                <w:tab w:val="left" w:pos="3570"/>
                <w:tab w:val="left" w:pos="4410"/>
              </w:tabs>
              <w:spacing w:line="360" w:lineRule="auto"/>
              <w:ind w:right="-21" w:rightChars="-10"/>
              <w:jc w:val="center"/>
              <w:rPr>
                <w:rFonts w:hint="eastAsia" w:eastAsiaTheme="minorEastAsia"/>
                <w:b/>
                <w:bCs/>
                <w:sz w:val="24"/>
                <w:szCs w:val="24"/>
                <w:lang w:eastAsia="zh-CN"/>
              </w:rPr>
            </w:pPr>
            <w:r>
              <w:rPr>
                <w:rFonts w:hint="eastAsia"/>
                <w:b/>
                <w:bCs/>
                <w:sz w:val="24"/>
                <w:szCs w:val="24"/>
                <w:lang w:val="en-US" w:eastAsia="zh-CN"/>
              </w:rPr>
              <w:t>招标要求</w:t>
            </w:r>
          </w:p>
        </w:tc>
        <w:tc>
          <w:tcPr>
            <w:tcW w:w="1575" w:type="dxa"/>
          </w:tcPr>
          <w:p>
            <w:pPr>
              <w:tabs>
                <w:tab w:val="left" w:pos="3570"/>
                <w:tab w:val="left" w:pos="4410"/>
              </w:tabs>
              <w:spacing w:line="360" w:lineRule="auto"/>
              <w:ind w:right="-21" w:rightChars="-10"/>
              <w:jc w:val="center"/>
              <w:rPr>
                <w:rFonts w:hint="eastAsia" w:eastAsiaTheme="minorEastAsia"/>
                <w:b/>
                <w:bCs/>
                <w:sz w:val="24"/>
                <w:szCs w:val="24"/>
                <w:lang w:eastAsia="zh-CN"/>
              </w:rPr>
            </w:pPr>
            <w:r>
              <w:rPr>
                <w:rFonts w:hint="eastAsia"/>
                <w:b/>
                <w:bCs/>
                <w:sz w:val="24"/>
                <w:szCs w:val="24"/>
                <w:lang w:val="en-US" w:eastAsia="zh-CN"/>
              </w:rPr>
              <w:t>投标应答</w:t>
            </w:r>
          </w:p>
        </w:tc>
        <w:tc>
          <w:tcPr>
            <w:tcW w:w="1410" w:type="dxa"/>
          </w:tcPr>
          <w:p>
            <w:pPr>
              <w:tabs>
                <w:tab w:val="left" w:pos="3570"/>
                <w:tab w:val="left" w:pos="4410"/>
              </w:tabs>
              <w:spacing w:line="360" w:lineRule="auto"/>
              <w:ind w:right="-21" w:rightChars="-10"/>
              <w:jc w:val="center"/>
              <w:rPr>
                <w:rFonts w:hint="default" w:eastAsiaTheme="minorEastAsia"/>
                <w:b/>
                <w:bCs/>
                <w:sz w:val="24"/>
                <w:szCs w:val="24"/>
                <w:lang w:val="en-US" w:eastAsia="zh-CN"/>
              </w:rPr>
            </w:pPr>
            <w:r>
              <w:rPr>
                <w:rFonts w:hint="eastAsia"/>
                <w:b/>
                <w:bCs/>
                <w:sz w:val="24"/>
                <w:szCs w:val="24"/>
                <w:lang w:val="en-US" w:eastAsia="zh-CN"/>
              </w:rPr>
              <w:t>偏离说明</w:t>
            </w:r>
          </w:p>
        </w:tc>
        <w:tc>
          <w:tcPr>
            <w:tcW w:w="1125" w:type="dxa"/>
          </w:tcPr>
          <w:p>
            <w:pPr>
              <w:tabs>
                <w:tab w:val="left" w:pos="3570"/>
                <w:tab w:val="left" w:pos="4410"/>
              </w:tabs>
              <w:spacing w:line="360" w:lineRule="auto"/>
              <w:ind w:right="-21" w:rightChars="-10"/>
              <w:jc w:val="center"/>
              <w:rPr>
                <w:b/>
                <w:bCs/>
                <w:sz w:val="24"/>
                <w:szCs w:val="24"/>
              </w:rPr>
            </w:pPr>
            <w:r>
              <w:rPr>
                <w:rFonts w:hint="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7" w:type="dxa"/>
          </w:tcPr>
          <w:p>
            <w:pPr>
              <w:tabs>
                <w:tab w:val="left" w:pos="3570"/>
                <w:tab w:val="left" w:pos="4410"/>
              </w:tabs>
              <w:spacing w:line="360" w:lineRule="auto"/>
              <w:ind w:right="-21" w:rightChars="-10"/>
              <w:jc w:val="center"/>
              <w:rPr>
                <w:rFonts w:hint="eastAsia" w:eastAsiaTheme="minorEastAsia"/>
                <w:lang w:val="en-US" w:eastAsia="zh-CN"/>
              </w:rPr>
            </w:pPr>
            <w:r>
              <w:rPr>
                <w:rFonts w:hint="eastAsia"/>
                <w:lang w:val="en-US" w:eastAsia="zh-CN"/>
              </w:rPr>
              <w:t>1</w:t>
            </w:r>
          </w:p>
        </w:tc>
        <w:tc>
          <w:tcPr>
            <w:tcW w:w="3690" w:type="dxa"/>
          </w:tcPr>
          <w:p>
            <w:pPr>
              <w:tabs>
                <w:tab w:val="left" w:pos="3570"/>
                <w:tab w:val="left" w:pos="4410"/>
              </w:tabs>
              <w:spacing w:line="360" w:lineRule="auto"/>
              <w:ind w:right="-21" w:rightChars="-10"/>
              <w:jc w:val="left"/>
              <w:rPr>
                <w:sz w:val="18"/>
                <w:szCs w:val="18"/>
              </w:rPr>
            </w:pPr>
            <w:r>
              <w:rPr>
                <w:rFonts w:hint="eastAsia" w:ascii="宋体" w:hAnsi="宋体" w:eastAsia="宋体" w:cs="宋体"/>
                <w:kern w:val="2"/>
                <w:sz w:val="18"/>
                <w:szCs w:val="18"/>
                <w:lang w:val="en-US" w:eastAsia="zh-CN" w:bidi="ar-SA"/>
              </w:rPr>
              <w:t>在拆运过程中，中标方必须听从</w:t>
            </w:r>
            <w:r>
              <w:rPr>
                <w:rFonts w:hint="eastAsia" w:hAnsi="宋体" w:eastAsia="宋体" w:cs="宋体"/>
                <w:kern w:val="2"/>
                <w:sz w:val="18"/>
                <w:szCs w:val="18"/>
                <w:lang w:val="en-US" w:eastAsia="zh-CN" w:bidi="ar-SA"/>
              </w:rPr>
              <w:t>校</w:t>
            </w:r>
            <w:r>
              <w:rPr>
                <w:rFonts w:hint="eastAsia" w:ascii="宋体" w:hAnsi="宋体" w:eastAsia="宋体" w:cs="宋体"/>
                <w:kern w:val="2"/>
                <w:sz w:val="18"/>
                <w:szCs w:val="18"/>
                <w:lang w:val="en-US" w:eastAsia="zh-CN" w:bidi="ar-SA"/>
              </w:rPr>
              <w:t>方的领导和指挥，按时、按量地完成服务;</w:t>
            </w:r>
            <w:r>
              <w:rPr>
                <w:rFonts w:hint="eastAsia" w:ascii="宋体" w:hAnsi="宋体" w:eastAsia="宋体" w:cs="宋体"/>
                <w:sz w:val="18"/>
                <w:szCs w:val="18"/>
              </w:rPr>
              <w:t>严格遵守学校的规章制度，对施工区域设立警示牌、警戒线、以防止行人进入作业区域</w:t>
            </w:r>
            <w:r>
              <w:rPr>
                <w:rFonts w:hint="eastAsia" w:ascii="宋体" w:hAnsi="宋体" w:eastAsia="宋体" w:cs="宋体"/>
                <w:sz w:val="18"/>
                <w:szCs w:val="18"/>
                <w:lang w:eastAsia="zh-CN"/>
              </w:rPr>
              <w:t>；</w:t>
            </w: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7" w:type="dxa"/>
          </w:tcPr>
          <w:p>
            <w:pPr>
              <w:tabs>
                <w:tab w:val="left" w:pos="3570"/>
                <w:tab w:val="left" w:pos="4410"/>
              </w:tabs>
              <w:spacing w:line="360" w:lineRule="auto"/>
              <w:ind w:right="-21" w:rightChars="-10"/>
              <w:jc w:val="center"/>
              <w:rPr>
                <w:rFonts w:hint="eastAsia" w:eastAsiaTheme="minorEastAsia"/>
                <w:lang w:val="en-US" w:eastAsia="zh-CN"/>
              </w:rPr>
            </w:pPr>
            <w:r>
              <w:rPr>
                <w:rFonts w:hint="eastAsia"/>
                <w:lang w:val="en-US" w:eastAsia="zh-CN"/>
              </w:rPr>
              <w:t>2</w:t>
            </w:r>
          </w:p>
        </w:tc>
        <w:tc>
          <w:tcPr>
            <w:tcW w:w="3690" w:type="dxa"/>
          </w:tcPr>
          <w:p>
            <w:pPr>
              <w:tabs>
                <w:tab w:val="left" w:pos="3570"/>
                <w:tab w:val="left" w:pos="4410"/>
              </w:tabs>
              <w:spacing w:line="360" w:lineRule="auto"/>
              <w:ind w:right="-21" w:rightChars="-10"/>
              <w:jc w:val="left"/>
              <w:rPr>
                <w:sz w:val="18"/>
                <w:szCs w:val="18"/>
              </w:rPr>
            </w:pPr>
            <w:r>
              <w:rPr>
                <w:rFonts w:hint="eastAsia" w:ascii="宋体" w:hAnsi="宋体" w:eastAsia="宋体" w:cs="宋体"/>
                <w:kern w:val="2"/>
                <w:sz w:val="18"/>
                <w:szCs w:val="18"/>
                <w:lang w:val="en-US" w:eastAsia="zh-CN" w:bidi="ar-SA"/>
              </w:rPr>
              <w:t>投标方不准以任何方式、任何借口推迟学生公寓宿舍内家具的拆运工作</w:t>
            </w:r>
            <w:r>
              <w:rPr>
                <w:rFonts w:hint="eastAsia" w:hAnsi="宋体" w:eastAsia="宋体" w:cs="宋体"/>
                <w:kern w:val="2"/>
                <w:sz w:val="18"/>
                <w:szCs w:val="18"/>
                <w:lang w:val="en-US" w:eastAsia="zh-CN" w:bidi="ar-SA"/>
              </w:rPr>
              <w:t>；</w:t>
            </w: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7" w:type="dxa"/>
          </w:tcPr>
          <w:p>
            <w:pPr>
              <w:tabs>
                <w:tab w:val="left" w:pos="3570"/>
                <w:tab w:val="left" w:pos="4410"/>
              </w:tabs>
              <w:spacing w:line="360" w:lineRule="auto"/>
              <w:ind w:right="-21" w:rightChars="-10"/>
              <w:jc w:val="center"/>
              <w:rPr>
                <w:rFonts w:hint="default" w:eastAsiaTheme="minorEastAsia"/>
                <w:lang w:val="en-US" w:eastAsia="zh-CN"/>
              </w:rPr>
            </w:pPr>
            <w:r>
              <w:rPr>
                <w:rFonts w:hint="eastAsia"/>
                <w:lang w:val="en-US" w:eastAsia="zh-CN"/>
              </w:rPr>
              <w:t>3</w:t>
            </w:r>
          </w:p>
        </w:tc>
        <w:tc>
          <w:tcPr>
            <w:tcW w:w="3690" w:type="dxa"/>
          </w:tcPr>
          <w:p>
            <w:pPr>
              <w:tabs>
                <w:tab w:val="left" w:pos="3570"/>
                <w:tab w:val="left" w:pos="4410"/>
              </w:tabs>
              <w:spacing w:line="360" w:lineRule="auto"/>
              <w:ind w:right="-21" w:rightChars="-10"/>
              <w:jc w:val="left"/>
              <w:rPr>
                <w:sz w:val="18"/>
                <w:szCs w:val="18"/>
              </w:rPr>
            </w:pPr>
            <w:r>
              <w:rPr>
                <w:rFonts w:hint="eastAsia" w:ascii="宋体" w:hAnsi="宋体" w:eastAsia="宋体" w:cs="宋体"/>
                <w:kern w:val="2"/>
                <w:sz w:val="18"/>
                <w:szCs w:val="18"/>
                <w:lang w:val="en-US" w:eastAsia="zh-CN" w:bidi="ar-SA"/>
              </w:rPr>
              <w:t>投标方承担拆卸、搬运及组装服务过程中所需的一切设施设备，如:搬运车、五金件及其他配件等</w:t>
            </w:r>
            <w:r>
              <w:rPr>
                <w:rFonts w:hint="eastAsia" w:hAnsi="宋体" w:eastAsia="宋体" w:cs="宋体"/>
                <w:kern w:val="2"/>
                <w:sz w:val="18"/>
                <w:szCs w:val="18"/>
                <w:lang w:val="en-US" w:eastAsia="zh-CN" w:bidi="ar-SA"/>
              </w:rPr>
              <w:t>；</w:t>
            </w: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7" w:type="dxa"/>
          </w:tcPr>
          <w:p>
            <w:pPr>
              <w:tabs>
                <w:tab w:val="left" w:pos="3570"/>
                <w:tab w:val="left" w:pos="4410"/>
              </w:tabs>
              <w:spacing w:line="360" w:lineRule="auto"/>
              <w:ind w:right="-21" w:rightChars="-10"/>
              <w:jc w:val="center"/>
              <w:rPr>
                <w:rFonts w:hint="eastAsia" w:eastAsiaTheme="minorEastAsia"/>
                <w:lang w:val="en-US" w:eastAsia="zh-CN"/>
              </w:rPr>
            </w:pPr>
            <w:r>
              <w:rPr>
                <w:rFonts w:hint="eastAsia"/>
                <w:lang w:val="en-US" w:eastAsia="zh-CN"/>
              </w:rPr>
              <w:t>4</w:t>
            </w:r>
          </w:p>
        </w:tc>
        <w:tc>
          <w:tcPr>
            <w:tcW w:w="3690" w:type="dxa"/>
          </w:tcPr>
          <w:p>
            <w:pPr>
              <w:tabs>
                <w:tab w:val="left" w:pos="3570"/>
                <w:tab w:val="left" w:pos="4410"/>
              </w:tabs>
              <w:spacing w:line="360" w:lineRule="auto"/>
              <w:ind w:right="-21" w:rightChars="-10"/>
              <w:jc w:val="left"/>
              <w:rPr>
                <w:sz w:val="18"/>
                <w:szCs w:val="18"/>
              </w:rPr>
            </w:pPr>
            <w:r>
              <w:rPr>
                <w:rFonts w:hint="eastAsia" w:ascii="宋体" w:hAnsi="宋体" w:eastAsia="宋体" w:cs="宋体"/>
                <w:sz w:val="18"/>
                <w:szCs w:val="18"/>
                <w:lang w:val="en-US" w:eastAsia="zh-CN"/>
              </w:rPr>
              <w:t>拆搬</w:t>
            </w:r>
            <w:r>
              <w:rPr>
                <w:rFonts w:hint="eastAsia" w:ascii="宋体" w:hAnsi="宋体" w:eastAsia="宋体" w:cs="宋体"/>
                <w:sz w:val="18"/>
                <w:szCs w:val="18"/>
              </w:rPr>
              <w:t>前对施工人员进行专项的技术及安全交底</w:t>
            </w:r>
            <w:r>
              <w:rPr>
                <w:rFonts w:hint="eastAsia" w:ascii="宋体" w:hAnsi="宋体" w:eastAsia="宋体" w:cs="宋体"/>
                <w:sz w:val="18"/>
                <w:szCs w:val="18"/>
                <w:lang w:eastAsia="zh-CN"/>
              </w:rPr>
              <w:t>，</w:t>
            </w:r>
            <w:r>
              <w:rPr>
                <w:rFonts w:hint="eastAsia" w:ascii="宋体" w:hAnsi="宋体" w:eastAsia="宋体" w:cs="宋体"/>
                <w:sz w:val="18"/>
                <w:szCs w:val="18"/>
              </w:rPr>
              <w:t>施工人员必须戴好安全帽、安全防护手套、工作服</w:t>
            </w:r>
            <w:r>
              <w:rPr>
                <w:rFonts w:hint="eastAsia" w:ascii="宋体" w:hAnsi="宋体" w:eastAsia="宋体" w:cs="宋体"/>
                <w:sz w:val="18"/>
                <w:szCs w:val="18"/>
                <w:lang w:eastAsia="zh-CN"/>
              </w:rPr>
              <w:t>，</w:t>
            </w:r>
            <w:r>
              <w:rPr>
                <w:rFonts w:hint="eastAsia" w:ascii="宋体" w:hAnsi="宋体" w:eastAsia="宋体" w:cs="宋体"/>
                <w:sz w:val="18"/>
                <w:szCs w:val="18"/>
              </w:rPr>
              <w:t>如若高空作业必须系好安全绳、安全带。</w:t>
            </w:r>
            <w:r>
              <w:rPr>
                <w:rFonts w:hint="eastAsia" w:ascii="宋体" w:hAnsi="宋体" w:eastAsia="宋体" w:cs="宋体"/>
                <w:kern w:val="2"/>
                <w:sz w:val="18"/>
                <w:szCs w:val="18"/>
                <w:lang w:val="en-US" w:eastAsia="zh-CN" w:bidi="ar-SA"/>
              </w:rPr>
              <w:t>在拆卸、搬运及组装过程中投标方如</w:t>
            </w:r>
            <w:r>
              <w:rPr>
                <w:rFonts w:hint="eastAsia" w:hAnsi="宋体" w:eastAsia="宋体" w:cs="宋体"/>
                <w:kern w:val="2"/>
                <w:sz w:val="18"/>
                <w:szCs w:val="18"/>
                <w:lang w:val="en-US" w:eastAsia="zh-CN" w:bidi="ar-SA"/>
              </w:rPr>
              <w:t>出现</w:t>
            </w:r>
            <w:r>
              <w:rPr>
                <w:rFonts w:hint="eastAsia" w:ascii="宋体" w:hAnsi="宋体" w:eastAsia="宋体" w:cs="宋体"/>
                <w:kern w:val="2"/>
                <w:sz w:val="18"/>
                <w:szCs w:val="18"/>
                <w:lang w:val="en-US" w:eastAsia="zh-CN" w:bidi="ar-SA"/>
              </w:rPr>
              <w:t>人身伤害、工具损坏或交通事故等</w:t>
            </w:r>
            <w:r>
              <w:rPr>
                <w:rFonts w:hint="eastAsia" w:hAnsi="宋体" w:eastAsia="宋体" w:cs="宋体"/>
                <w:kern w:val="2"/>
                <w:sz w:val="18"/>
                <w:szCs w:val="18"/>
                <w:lang w:val="en-US" w:eastAsia="zh-CN" w:bidi="ar-SA"/>
              </w:rPr>
              <w:t>情况</w:t>
            </w:r>
            <w:r>
              <w:rPr>
                <w:rFonts w:hint="eastAsia" w:ascii="宋体" w:hAnsi="宋体" w:eastAsia="宋体" w:cs="宋体"/>
                <w:kern w:val="2"/>
                <w:sz w:val="18"/>
                <w:szCs w:val="18"/>
                <w:lang w:val="en-US" w:eastAsia="zh-CN" w:bidi="ar-SA"/>
              </w:rPr>
              <w:t>，由此产生的一切责任和费用由投标方承担</w:t>
            </w:r>
            <w:r>
              <w:rPr>
                <w:rFonts w:hint="eastAsia"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br w:type="textWrapping"/>
            </w: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7" w:type="dxa"/>
          </w:tcPr>
          <w:p>
            <w:pPr>
              <w:tabs>
                <w:tab w:val="left" w:pos="3570"/>
                <w:tab w:val="left" w:pos="4410"/>
              </w:tabs>
              <w:spacing w:line="360" w:lineRule="auto"/>
              <w:ind w:right="-21" w:rightChars="-10"/>
              <w:jc w:val="center"/>
              <w:rPr>
                <w:rFonts w:hint="eastAsia" w:eastAsiaTheme="minorEastAsia"/>
                <w:lang w:val="en-US" w:eastAsia="zh-CN"/>
              </w:rPr>
            </w:pPr>
            <w:r>
              <w:rPr>
                <w:rFonts w:hint="eastAsia"/>
                <w:lang w:val="en-US" w:eastAsia="zh-CN"/>
              </w:rPr>
              <w:t>5</w:t>
            </w:r>
          </w:p>
        </w:tc>
        <w:tc>
          <w:tcPr>
            <w:tcW w:w="3690" w:type="dxa"/>
          </w:tcPr>
          <w:p>
            <w:pPr>
              <w:numPr>
                <w:ilvl w:val="0"/>
                <w:numId w:val="0"/>
              </w:num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拆卸、搬运及组装过程中，</w:t>
            </w:r>
            <w:r>
              <w:rPr>
                <w:rFonts w:hint="eastAsia" w:ascii="宋体" w:hAnsi="宋体" w:eastAsia="宋体" w:cs="宋体"/>
                <w:sz w:val="18"/>
                <w:szCs w:val="18"/>
              </w:rPr>
              <w:t>对发现损坏的家具及时进行维修。</w:t>
            </w:r>
            <w:r>
              <w:rPr>
                <w:rFonts w:hint="eastAsia" w:ascii="宋体" w:hAnsi="宋体" w:eastAsia="宋体" w:cs="宋体"/>
                <w:kern w:val="2"/>
                <w:sz w:val="18"/>
                <w:szCs w:val="18"/>
                <w:lang w:val="en-US" w:eastAsia="zh-CN" w:bidi="ar-SA"/>
              </w:rPr>
              <w:t>出现</w:t>
            </w:r>
            <w:r>
              <w:rPr>
                <w:rFonts w:hint="eastAsia" w:hAnsi="宋体" w:eastAsia="宋体" w:cs="宋体"/>
                <w:kern w:val="2"/>
                <w:sz w:val="18"/>
                <w:szCs w:val="18"/>
                <w:lang w:val="en-US" w:eastAsia="zh-CN" w:bidi="ar-SA"/>
              </w:rPr>
              <w:t>家具</w:t>
            </w:r>
            <w:r>
              <w:rPr>
                <w:rFonts w:hint="eastAsia" w:ascii="宋体" w:hAnsi="宋体" w:eastAsia="宋体" w:cs="宋体"/>
                <w:kern w:val="2"/>
                <w:sz w:val="18"/>
                <w:szCs w:val="18"/>
                <w:lang w:val="en-US" w:eastAsia="zh-CN" w:bidi="ar-SA"/>
              </w:rPr>
              <w:t>个别部件无法重新组装等情况时，投标企业应根据损坏的部件尺寸进行重新制做，确保组装后</w:t>
            </w:r>
            <w:r>
              <w:rPr>
                <w:rFonts w:hint="eastAsia" w:hAnsi="宋体" w:eastAsia="宋体" w:cs="宋体"/>
                <w:kern w:val="2"/>
                <w:sz w:val="18"/>
                <w:szCs w:val="18"/>
                <w:lang w:val="en-US" w:eastAsia="zh-CN" w:bidi="ar-SA"/>
              </w:rPr>
              <w:t>家具</w:t>
            </w:r>
            <w:r>
              <w:rPr>
                <w:rFonts w:hint="eastAsia" w:ascii="宋体" w:hAnsi="宋体" w:eastAsia="宋体" w:cs="宋体"/>
                <w:kern w:val="2"/>
                <w:sz w:val="18"/>
                <w:szCs w:val="18"/>
                <w:lang w:val="en-US" w:eastAsia="zh-CN" w:bidi="ar-SA"/>
              </w:rPr>
              <w:t>完整、牢因。</w:t>
            </w:r>
          </w:p>
          <w:p>
            <w:pPr>
              <w:tabs>
                <w:tab w:val="left" w:pos="3570"/>
                <w:tab w:val="left" w:pos="4410"/>
              </w:tabs>
              <w:spacing w:line="360" w:lineRule="auto"/>
              <w:ind w:right="-21" w:rightChars="-10"/>
              <w:jc w:val="left"/>
              <w:rPr>
                <w:sz w:val="18"/>
                <w:szCs w:val="18"/>
              </w:rPr>
            </w:pP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7" w:type="dxa"/>
          </w:tcPr>
          <w:p>
            <w:pPr>
              <w:tabs>
                <w:tab w:val="left" w:pos="3570"/>
                <w:tab w:val="left" w:pos="4410"/>
              </w:tabs>
              <w:spacing w:line="360" w:lineRule="auto"/>
              <w:ind w:right="-21" w:rightChars="-10"/>
              <w:jc w:val="center"/>
              <w:rPr>
                <w:rFonts w:hint="eastAsia" w:eastAsiaTheme="minorEastAsia"/>
                <w:lang w:val="en-US" w:eastAsia="zh-CN"/>
              </w:rPr>
            </w:pPr>
            <w:r>
              <w:rPr>
                <w:rFonts w:hint="eastAsia"/>
                <w:lang w:val="en-US" w:eastAsia="zh-CN"/>
              </w:rPr>
              <w:t>6</w:t>
            </w:r>
          </w:p>
        </w:tc>
        <w:tc>
          <w:tcPr>
            <w:tcW w:w="3690" w:type="dxa"/>
          </w:tcPr>
          <w:p>
            <w:pPr>
              <w:tabs>
                <w:tab w:val="left" w:pos="3570"/>
                <w:tab w:val="left" w:pos="4410"/>
              </w:tabs>
              <w:spacing w:line="360" w:lineRule="auto"/>
              <w:ind w:right="-21" w:rightChars="-10"/>
              <w:jc w:val="left"/>
              <w:rPr>
                <w:sz w:val="18"/>
                <w:szCs w:val="18"/>
              </w:rPr>
            </w:pPr>
            <w:r>
              <w:rPr>
                <w:rFonts w:hint="eastAsia" w:ascii="宋体" w:hAnsi="宋体" w:eastAsia="宋体" w:cs="宋体"/>
                <w:kern w:val="2"/>
                <w:sz w:val="18"/>
                <w:szCs w:val="18"/>
                <w:lang w:val="en-US" w:eastAsia="zh-CN" w:bidi="ar-SA"/>
              </w:rPr>
              <w:t>在拆卸、搬运及组装过程中，</w:t>
            </w:r>
            <w:r>
              <w:rPr>
                <w:rFonts w:hint="eastAsia" w:ascii="宋体" w:hAnsi="宋体" w:eastAsia="宋体" w:cs="宋体"/>
                <w:color w:val="000000"/>
                <w:sz w:val="18"/>
                <w:szCs w:val="18"/>
              </w:rPr>
              <w:t>必须用气泡膜包装纸对家具进行打包，对堆叠后的床垫进行布料覆盖。</w:t>
            </w:r>
            <w:r>
              <w:rPr>
                <w:rFonts w:hint="eastAsia" w:ascii="宋体" w:hAnsi="宋体" w:eastAsia="宋体" w:cs="宋体"/>
                <w:kern w:val="2"/>
                <w:sz w:val="18"/>
                <w:szCs w:val="18"/>
                <w:lang w:val="en-US" w:eastAsia="zh-CN" w:bidi="ar-SA"/>
              </w:rPr>
              <w:t>投标</w:t>
            </w:r>
            <w:r>
              <w:rPr>
                <w:rFonts w:hint="eastAsia" w:ascii="宋体" w:hAnsi="宋体" w:eastAsia="宋体" w:cs="宋体"/>
                <w:sz w:val="18"/>
                <w:szCs w:val="18"/>
              </w:rPr>
              <w:t>方需做到文明施工，不准高空抛物，不准对拆装的家具以及房屋建筑等造成损坏，否则予以修复或照价赔偿。</w:t>
            </w: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567" w:type="dxa"/>
          </w:tcPr>
          <w:p>
            <w:pPr>
              <w:tabs>
                <w:tab w:val="left" w:pos="3570"/>
                <w:tab w:val="left" w:pos="4410"/>
              </w:tabs>
              <w:spacing w:line="360" w:lineRule="auto"/>
              <w:ind w:right="-21" w:rightChars="-10"/>
              <w:jc w:val="center"/>
              <w:rPr>
                <w:rFonts w:hint="eastAsia" w:eastAsiaTheme="minorEastAsia"/>
                <w:lang w:val="en-US" w:eastAsia="zh-CN"/>
              </w:rPr>
            </w:pPr>
            <w:r>
              <w:rPr>
                <w:rFonts w:hint="eastAsia"/>
                <w:lang w:val="en-US" w:eastAsia="zh-CN"/>
              </w:rPr>
              <w:t>7</w:t>
            </w:r>
          </w:p>
        </w:tc>
        <w:tc>
          <w:tcPr>
            <w:tcW w:w="3690" w:type="dxa"/>
          </w:tcPr>
          <w:p>
            <w:pPr>
              <w:numPr>
                <w:ilvl w:val="0"/>
                <w:numId w:val="0"/>
              </w:num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投标方在</w:t>
            </w:r>
            <w:r>
              <w:rPr>
                <w:rFonts w:hint="eastAsia" w:ascii="宋体" w:hAnsi="宋体" w:eastAsia="宋体" w:cs="宋体"/>
                <w:sz w:val="18"/>
                <w:szCs w:val="18"/>
              </w:rPr>
              <w:t>施工过程须注意校园环境卫生</w:t>
            </w:r>
            <w:r>
              <w:rPr>
                <w:rFonts w:hint="eastAsia" w:hAnsi="宋体" w:eastAsia="宋体" w:cs="宋体"/>
                <w:sz w:val="18"/>
                <w:szCs w:val="18"/>
                <w:lang w:eastAsia="zh-CN"/>
              </w:rPr>
              <w:t>，</w:t>
            </w:r>
            <w:r>
              <w:rPr>
                <w:rFonts w:hint="eastAsia" w:hAnsi="宋体" w:eastAsia="宋体" w:cs="宋体"/>
                <w:sz w:val="18"/>
                <w:szCs w:val="18"/>
                <w:lang w:val="en-US" w:eastAsia="zh-CN"/>
              </w:rPr>
              <w:t>在</w:t>
            </w:r>
            <w:r>
              <w:rPr>
                <w:rFonts w:hint="eastAsia" w:ascii="宋体" w:hAnsi="宋体" w:eastAsia="宋体" w:cs="宋体"/>
                <w:kern w:val="2"/>
                <w:sz w:val="18"/>
                <w:szCs w:val="18"/>
                <w:lang w:val="en-US" w:eastAsia="zh-CN" w:bidi="ar-SA"/>
              </w:rPr>
              <w:t>拆卸、搬运及组装结束前，必须清理掉由拆卸、搬运及组装过程中产生的垃圾，并将垃圾扔到指定的地方。</w:t>
            </w:r>
          </w:p>
          <w:p>
            <w:pPr>
              <w:tabs>
                <w:tab w:val="left" w:pos="3570"/>
                <w:tab w:val="left" w:pos="4410"/>
              </w:tabs>
              <w:spacing w:line="360" w:lineRule="auto"/>
              <w:ind w:right="-21" w:rightChars="-10"/>
              <w:jc w:val="left"/>
              <w:rPr>
                <w:sz w:val="18"/>
                <w:szCs w:val="18"/>
              </w:rPr>
            </w:pP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67" w:type="dxa"/>
          </w:tcPr>
          <w:p>
            <w:pPr>
              <w:tabs>
                <w:tab w:val="left" w:pos="3570"/>
                <w:tab w:val="left" w:pos="4410"/>
              </w:tabs>
              <w:spacing w:line="360" w:lineRule="auto"/>
              <w:ind w:right="-21" w:rightChars="-10"/>
              <w:jc w:val="center"/>
              <w:rPr>
                <w:rFonts w:hint="default"/>
                <w:lang w:val="en-US" w:eastAsia="zh-CN"/>
              </w:rPr>
            </w:pPr>
            <w:r>
              <w:rPr>
                <w:rFonts w:hint="eastAsia"/>
                <w:lang w:val="en-US" w:eastAsia="zh-CN"/>
              </w:rPr>
              <w:t>8</w:t>
            </w:r>
          </w:p>
        </w:tc>
        <w:tc>
          <w:tcPr>
            <w:tcW w:w="3690" w:type="dxa"/>
          </w:tcPr>
          <w:p>
            <w:pPr>
              <w:tabs>
                <w:tab w:val="left" w:pos="3570"/>
                <w:tab w:val="left" w:pos="4410"/>
              </w:tabs>
              <w:spacing w:line="360" w:lineRule="auto"/>
              <w:ind w:right="-21" w:rightChars="-10"/>
              <w:jc w:val="left"/>
              <w:rPr>
                <w:sz w:val="18"/>
                <w:szCs w:val="18"/>
              </w:rPr>
            </w:pPr>
            <w:r>
              <w:rPr>
                <w:rFonts w:hint="eastAsia" w:ascii="宋体" w:hAnsi="宋体" w:eastAsia="宋体" w:cs="宋体"/>
                <w:sz w:val="18"/>
                <w:szCs w:val="18"/>
                <w:lang w:val="en-US" w:eastAsia="zh-CN"/>
              </w:rPr>
              <w:t>未经我方事先书面同意，中标方不得部分转让或全部转让其应履行的合同义务，否则，按违约处理。</w:t>
            </w: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567" w:type="dxa"/>
          </w:tcPr>
          <w:p>
            <w:pPr>
              <w:tabs>
                <w:tab w:val="left" w:pos="3570"/>
                <w:tab w:val="left" w:pos="4410"/>
              </w:tabs>
              <w:spacing w:line="360" w:lineRule="auto"/>
              <w:ind w:right="-21" w:rightChars="-10"/>
              <w:jc w:val="center"/>
              <w:rPr>
                <w:rFonts w:hint="default"/>
                <w:lang w:val="en-US" w:eastAsia="zh-CN"/>
              </w:rPr>
            </w:pPr>
            <w:r>
              <w:rPr>
                <w:rFonts w:hint="eastAsia"/>
                <w:lang w:val="en-US" w:eastAsia="zh-CN"/>
              </w:rPr>
              <w:t>9</w:t>
            </w:r>
          </w:p>
        </w:tc>
        <w:tc>
          <w:tcPr>
            <w:tcW w:w="3690" w:type="dxa"/>
          </w:tcPr>
          <w:p>
            <w:pPr>
              <w:numPr>
                <w:ilvl w:val="0"/>
                <w:numId w:val="0"/>
              </w:numPr>
              <w:spacing w:line="360" w:lineRule="auto"/>
              <w:jc w:val="left"/>
              <w:rPr>
                <w:sz w:val="18"/>
                <w:szCs w:val="18"/>
              </w:rPr>
            </w:pPr>
            <w:r>
              <w:rPr>
                <w:rFonts w:hint="eastAsia" w:ascii="宋体" w:hAnsi="宋体" w:eastAsia="宋体" w:cs="宋体"/>
                <w:sz w:val="18"/>
                <w:szCs w:val="18"/>
                <w:lang w:val="en-US" w:eastAsia="zh-CN"/>
              </w:rPr>
              <w:t>投标人需具备20个日历日内（7月25日之前）完成该项目所有服务内容的能力。中标方应根据甲方总体进度要求，合理安排进度，所有货物需在接到甲方通知后20天内安装完成（具体时间以招标方通知为准）。</w:t>
            </w:r>
          </w:p>
        </w:tc>
        <w:tc>
          <w:tcPr>
            <w:tcW w:w="1575" w:type="dxa"/>
          </w:tcPr>
          <w:p>
            <w:pPr>
              <w:tabs>
                <w:tab w:val="left" w:pos="3570"/>
                <w:tab w:val="left" w:pos="4410"/>
              </w:tabs>
              <w:spacing w:line="360" w:lineRule="auto"/>
              <w:ind w:right="-21" w:rightChars="-10"/>
              <w:jc w:val="center"/>
            </w:pPr>
          </w:p>
        </w:tc>
        <w:tc>
          <w:tcPr>
            <w:tcW w:w="1410" w:type="dxa"/>
          </w:tcPr>
          <w:p>
            <w:pPr>
              <w:tabs>
                <w:tab w:val="left" w:pos="3570"/>
                <w:tab w:val="left" w:pos="4410"/>
              </w:tabs>
              <w:spacing w:line="360" w:lineRule="auto"/>
              <w:ind w:right="-21" w:rightChars="-10"/>
              <w:jc w:val="center"/>
            </w:pPr>
          </w:p>
        </w:tc>
        <w:tc>
          <w:tcPr>
            <w:tcW w:w="1125" w:type="dxa"/>
          </w:tcPr>
          <w:p>
            <w:pPr>
              <w:tabs>
                <w:tab w:val="left" w:pos="3570"/>
                <w:tab w:val="left" w:pos="4410"/>
              </w:tabs>
              <w:spacing w:line="360" w:lineRule="auto"/>
              <w:ind w:right="-21" w:rightChars="-10"/>
              <w:jc w:val="center"/>
            </w:pPr>
          </w:p>
        </w:tc>
      </w:tr>
    </w:tbl>
    <w:p>
      <w:pPr>
        <w:tabs>
          <w:tab w:val="left" w:pos="3570"/>
          <w:tab w:val="left" w:pos="4410"/>
        </w:tabs>
        <w:spacing w:line="360" w:lineRule="auto"/>
        <w:ind w:right="-21" w:rightChars="-10"/>
        <w:rPr>
          <w:rFonts w:hint="eastAsia"/>
        </w:rPr>
      </w:pPr>
    </w:p>
    <w:p>
      <w:pPr>
        <w:tabs>
          <w:tab w:val="left" w:pos="3570"/>
          <w:tab w:val="left" w:pos="4410"/>
        </w:tabs>
        <w:spacing w:line="360" w:lineRule="auto"/>
        <w:ind w:right="-21" w:rightChars="-10"/>
        <w:rPr>
          <w:rFonts w:hint="eastAsia"/>
        </w:rPr>
      </w:pPr>
    </w:p>
    <w:p>
      <w:pPr>
        <w:tabs>
          <w:tab w:val="left" w:pos="3570"/>
          <w:tab w:val="left" w:pos="4410"/>
        </w:tabs>
        <w:spacing w:line="360" w:lineRule="auto"/>
        <w:ind w:right="-21" w:rightChars="-10"/>
        <w:rPr>
          <w:rFonts w:hint="eastAsia"/>
        </w:rPr>
      </w:pPr>
    </w:p>
    <w:p>
      <w:pPr>
        <w:tabs>
          <w:tab w:val="left" w:pos="3570"/>
          <w:tab w:val="left" w:pos="4410"/>
        </w:tabs>
        <w:spacing w:line="360" w:lineRule="auto"/>
        <w:ind w:right="-21" w:rightChars="-10"/>
        <w:rPr>
          <w:rFonts w:hint="eastAsia"/>
        </w:rPr>
      </w:pPr>
    </w:p>
    <w:p>
      <w:pPr>
        <w:tabs>
          <w:tab w:val="left" w:pos="4410"/>
        </w:tabs>
        <w:spacing w:line="360" w:lineRule="auto"/>
        <w:rPr>
          <w:rFonts w:hint="eastAsia"/>
          <w:sz w:val="30"/>
        </w:rPr>
      </w:pPr>
      <w:r>
        <w:rPr>
          <w:rFonts w:hint="eastAsia"/>
          <w:sz w:val="30"/>
        </w:rPr>
        <w:t>投标代表签字</w:t>
      </w:r>
      <w:r>
        <w:rPr>
          <w:rFonts w:hint="eastAsia"/>
          <w:sz w:val="30"/>
          <w:lang w:eastAsia="zh-CN"/>
        </w:rPr>
        <w:t>：</w:t>
      </w:r>
      <w:r>
        <w:rPr>
          <w:rFonts w:hint="eastAsia"/>
          <w:sz w:val="30"/>
          <w:u w:val="single"/>
        </w:rPr>
        <w:t xml:space="preserve">                           </w:t>
      </w:r>
      <w:r>
        <w:rPr>
          <w:rFonts w:hint="eastAsia"/>
          <w:sz w:val="30"/>
        </w:rPr>
        <w:t xml:space="preserve">                             </w:t>
      </w:r>
    </w:p>
    <w:p>
      <w:pPr>
        <w:tabs>
          <w:tab w:val="left" w:pos="3570"/>
          <w:tab w:val="left" w:pos="4410"/>
        </w:tabs>
        <w:spacing w:line="360" w:lineRule="auto"/>
        <w:ind w:right="-21" w:rightChars="-10"/>
        <w:rPr>
          <w:u w:val="single"/>
        </w:rPr>
      </w:pPr>
    </w:p>
    <w:p>
      <w:pPr>
        <w:tabs>
          <w:tab w:val="left" w:pos="4410"/>
        </w:tabs>
        <w:spacing w:line="360" w:lineRule="auto"/>
        <w:rPr>
          <w:rFonts w:hint="eastAsia"/>
          <w:sz w:val="30"/>
        </w:rPr>
      </w:pPr>
      <w:r>
        <w:rPr>
          <w:rFonts w:hint="eastAsia"/>
          <w:sz w:val="30"/>
        </w:rPr>
        <w:t>日        期：</w:t>
      </w:r>
      <w:r>
        <w:rPr>
          <w:rFonts w:hint="eastAsia"/>
          <w:sz w:val="30"/>
          <w:u w:val="single"/>
        </w:rPr>
        <w:t xml:space="preserve">                           </w:t>
      </w:r>
      <w:r>
        <w:rPr>
          <w:rFonts w:hint="eastAsia"/>
          <w:sz w:val="30"/>
        </w:rPr>
        <w:t xml:space="preserve">                             </w:t>
      </w:r>
    </w:p>
    <w:p>
      <w:pPr>
        <w:tabs>
          <w:tab w:val="left" w:pos="4410"/>
        </w:tabs>
        <w:spacing w:line="360" w:lineRule="auto"/>
        <w:rPr>
          <w:b/>
          <w:bCs/>
          <w:sz w:val="28"/>
        </w:rPr>
      </w:pPr>
    </w:p>
    <w:p>
      <w:pPr>
        <w:tabs>
          <w:tab w:val="left" w:pos="4410"/>
        </w:tabs>
        <w:spacing w:line="360" w:lineRule="auto"/>
        <w:rPr>
          <w:b/>
          <w:bCs/>
          <w:sz w:val="28"/>
        </w:rPr>
      </w:pPr>
    </w:p>
    <w:p>
      <w:pPr>
        <w:tabs>
          <w:tab w:val="left" w:pos="4410"/>
        </w:tabs>
        <w:spacing w:line="360" w:lineRule="auto"/>
        <w:jc w:val="center"/>
        <w:rPr>
          <w:b/>
          <w:bCs/>
          <w:sz w:val="28"/>
        </w:rPr>
      </w:pPr>
      <w:r>
        <w:rPr>
          <w:rFonts w:hint="eastAsia"/>
          <w:b/>
          <w:bCs/>
          <w:sz w:val="28"/>
        </w:rPr>
        <w:t>格式</w:t>
      </w:r>
      <w:r>
        <w:rPr>
          <w:rFonts w:hint="eastAsia"/>
          <w:b/>
          <w:bCs/>
          <w:sz w:val="28"/>
          <w:lang w:val="en-US" w:eastAsia="zh-CN"/>
        </w:rPr>
        <w:t>4</w:t>
      </w:r>
      <w:r>
        <w:rPr>
          <w:rFonts w:hint="eastAsia"/>
          <w:b/>
          <w:bCs/>
          <w:sz w:val="28"/>
        </w:rPr>
        <w:t xml:space="preserve">    法定代表人授权书（原件）</w:t>
      </w:r>
    </w:p>
    <w:p>
      <w:pPr>
        <w:tabs>
          <w:tab w:val="left" w:pos="4410"/>
        </w:tabs>
        <w:spacing w:line="360" w:lineRule="auto"/>
        <w:ind w:firstLine="560" w:firstLineChars="200"/>
        <w:rPr>
          <w:sz w:val="28"/>
        </w:rPr>
      </w:pPr>
      <w:r>
        <w:rPr>
          <w:rFonts w:hint="eastAsia"/>
          <w:sz w:val="28"/>
        </w:rPr>
        <w:t>兹有</w:t>
      </w:r>
      <w:r>
        <w:rPr>
          <w:rFonts w:hint="eastAsia"/>
          <w:sz w:val="28"/>
          <w:u w:val="single"/>
        </w:rPr>
        <w:t xml:space="preserve">                      </w:t>
      </w:r>
      <w:r>
        <w:rPr>
          <w:rFonts w:hint="eastAsia"/>
          <w:sz w:val="28"/>
        </w:rPr>
        <w:t>（单位名称）的法定代表人</w:t>
      </w:r>
      <w:r>
        <w:rPr>
          <w:rFonts w:hint="eastAsia"/>
          <w:sz w:val="28"/>
          <w:u w:val="single"/>
        </w:rPr>
        <w:t xml:space="preserve">        （</w:t>
      </w:r>
      <w:r>
        <w:rPr>
          <w:rFonts w:hint="eastAsia"/>
          <w:sz w:val="28"/>
        </w:rPr>
        <w:t>姓名）授权</w:t>
      </w:r>
      <w:r>
        <w:rPr>
          <w:rFonts w:hint="eastAsia"/>
          <w:sz w:val="28"/>
          <w:u w:val="single"/>
        </w:rPr>
        <w:t xml:space="preserve">      </w:t>
      </w:r>
      <w:r>
        <w:rPr>
          <w:rFonts w:hint="eastAsia"/>
          <w:sz w:val="28"/>
        </w:rPr>
        <w:t>（被授权人姓名）为</w:t>
      </w:r>
      <w:r>
        <w:rPr>
          <w:rFonts w:hint="eastAsia"/>
          <w:sz w:val="28"/>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项目</w:t>
      </w:r>
      <w:r>
        <w:rPr>
          <w:rFonts w:hint="eastAsia"/>
          <w:sz w:val="28"/>
        </w:rPr>
        <w:t>的投标代理人，以本公司名义处理一切与之有关的事宜。</w:t>
      </w:r>
    </w:p>
    <w:p>
      <w:pPr>
        <w:tabs>
          <w:tab w:val="left" w:pos="4410"/>
        </w:tabs>
        <w:spacing w:line="360" w:lineRule="auto"/>
        <w:ind w:firstLine="570"/>
        <w:rPr>
          <w:sz w:val="28"/>
        </w:rPr>
      </w:pPr>
      <w:r>
        <w:rPr>
          <w:rFonts w:hint="eastAsia"/>
          <w:sz w:val="28"/>
        </w:rPr>
        <w:t>本授权书仅对该项目有效，特此声明。</w:t>
      </w:r>
    </w:p>
    <w:p>
      <w:pPr>
        <w:tabs>
          <w:tab w:val="left" w:pos="4410"/>
        </w:tabs>
        <w:spacing w:line="360" w:lineRule="auto"/>
        <w:ind w:firstLine="570"/>
        <w:rPr>
          <w:sz w:val="28"/>
          <w:u w:val="single"/>
        </w:rPr>
      </w:pPr>
      <w:r>
        <w:rPr>
          <w:rFonts w:hint="eastAsia"/>
          <w:sz w:val="28"/>
        </w:rPr>
        <w:t>法定代表人签字：</w:t>
      </w:r>
      <w:r>
        <w:rPr>
          <w:rFonts w:hint="eastAsia"/>
          <w:sz w:val="28"/>
          <w:u w:val="single"/>
        </w:rPr>
        <w:t>　　　　　　　　　　　　　</w:t>
      </w:r>
    </w:p>
    <w:p>
      <w:pPr>
        <w:tabs>
          <w:tab w:val="left" w:pos="4410"/>
        </w:tabs>
        <w:spacing w:line="360" w:lineRule="auto"/>
        <w:ind w:firstLine="570"/>
        <w:rPr>
          <w:sz w:val="28"/>
          <w:u w:val="single"/>
        </w:rPr>
      </w:pPr>
      <w:r>
        <w:rPr>
          <w:rFonts w:hint="eastAsia"/>
          <w:sz w:val="28"/>
        </w:rPr>
        <w:t>被授权人签字：　</w:t>
      </w:r>
      <w:r>
        <w:rPr>
          <w:rFonts w:hint="eastAsia"/>
          <w:sz w:val="28"/>
          <w:u w:val="single"/>
        </w:rPr>
        <w:t>　　　　　　　　　</w:t>
      </w:r>
      <w:r>
        <w:rPr>
          <w:rFonts w:hint="eastAsia"/>
          <w:sz w:val="28"/>
        </w:rPr>
        <w:t>　职务：</w:t>
      </w:r>
      <w:r>
        <w:rPr>
          <w:rFonts w:hint="eastAsia"/>
          <w:sz w:val="28"/>
          <w:u w:val="single"/>
        </w:rPr>
        <w:t>　　　　　</w:t>
      </w:r>
    </w:p>
    <w:p>
      <w:pPr>
        <w:tabs>
          <w:tab w:val="left" w:pos="4410"/>
        </w:tabs>
        <w:spacing w:line="360" w:lineRule="auto"/>
        <w:ind w:firstLine="570"/>
        <w:rPr>
          <w:sz w:val="28"/>
        </w:rPr>
      </w:pPr>
      <w:r>
        <w:rPr>
          <w:rFonts w:hint="eastAsia"/>
          <w:sz w:val="28"/>
        </w:rPr>
        <w:t>投标单位详细地址：</w:t>
      </w:r>
      <w:r>
        <w:rPr>
          <w:rFonts w:hint="eastAsia"/>
          <w:sz w:val="28"/>
          <w:u w:val="single"/>
        </w:rPr>
        <w:t>　　　　　　　　　　　　　　　　　　</w:t>
      </w:r>
    </w:p>
    <w:p>
      <w:pPr>
        <w:tabs>
          <w:tab w:val="left" w:pos="4410"/>
        </w:tabs>
        <w:spacing w:line="360" w:lineRule="auto"/>
        <w:ind w:firstLine="570"/>
        <w:rPr>
          <w:sz w:val="28"/>
        </w:rPr>
      </w:pPr>
      <w:r>
        <w:rPr>
          <w:rFonts w:hint="eastAsia"/>
          <w:sz w:val="28"/>
        </w:rPr>
        <w:t>邮政编码：</w:t>
      </w:r>
    </w:p>
    <w:p>
      <w:pPr>
        <w:tabs>
          <w:tab w:val="left" w:pos="4410"/>
        </w:tabs>
        <w:spacing w:line="360" w:lineRule="auto"/>
        <w:ind w:firstLine="570"/>
        <w:rPr>
          <w:sz w:val="28"/>
        </w:rPr>
      </w:pPr>
      <w:r>
        <w:rPr>
          <w:rFonts w:hint="eastAsia"/>
          <w:sz w:val="28"/>
        </w:rPr>
        <w:t>E-</w:t>
      </w:r>
      <w:r>
        <w:rPr>
          <w:sz w:val="28"/>
        </w:rPr>
        <w:t>mail:</w:t>
      </w:r>
    </w:p>
    <w:p>
      <w:pPr>
        <w:tabs>
          <w:tab w:val="left" w:pos="4410"/>
        </w:tabs>
        <w:spacing w:line="360" w:lineRule="auto"/>
        <w:ind w:firstLine="570"/>
        <w:rPr>
          <w:sz w:val="28"/>
        </w:rPr>
      </w:pPr>
      <w:r>
        <w:rPr>
          <w:rFonts w:hint="eastAsia"/>
          <w:sz w:val="28"/>
        </w:rPr>
        <w:t>联系电话／传真号码：</w:t>
      </w:r>
    </w:p>
    <w:p>
      <w:pPr>
        <w:tabs>
          <w:tab w:val="left" w:pos="4410"/>
        </w:tabs>
        <w:spacing w:line="360" w:lineRule="auto"/>
        <w:rPr>
          <w:sz w:val="28"/>
        </w:rPr>
      </w:pPr>
    </w:p>
    <w:p>
      <w:pPr>
        <w:tabs>
          <w:tab w:val="left" w:pos="4410"/>
        </w:tabs>
        <w:spacing w:line="360" w:lineRule="auto"/>
        <w:rPr>
          <w:sz w:val="28"/>
        </w:rPr>
      </w:pPr>
    </w:p>
    <w:p>
      <w:pPr>
        <w:tabs>
          <w:tab w:val="left" w:pos="4410"/>
        </w:tabs>
        <w:spacing w:line="360" w:lineRule="auto"/>
        <w:ind w:firstLine="570"/>
        <w:rPr>
          <w:sz w:val="28"/>
        </w:rPr>
      </w:pPr>
      <w:r>
        <w:rPr>
          <w:rFonts w:hint="eastAsia"/>
          <w:sz w:val="28"/>
        </w:rPr>
        <w:t>　　　　　　　　　　　　　　　投标人全称（加盖公章）：</w:t>
      </w:r>
    </w:p>
    <w:p>
      <w:pPr>
        <w:tabs>
          <w:tab w:val="left" w:pos="4410"/>
        </w:tabs>
        <w:spacing w:line="360" w:lineRule="auto"/>
        <w:ind w:firstLine="570"/>
        <w:rPr>
          <w:sz w:val="28"/>
        </w:rPr>
      </w:pPr>
      <w:r>
        <w:rPr>
          <w:rFonts w:hint="eastAsia"/>
          <w:sz w:val="28"/>
        </w:rPr>
        <w:t>　　　　　　　　　　　　　　　　　年　　月　　　日</w:t>
      </w: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r>
        <w:rPr>
          <w:rFonts w:hint="eastAsia"/>
          <w:b/>
          <w:bCs/>
          <w:sz w:val="28"/>
        </w:rPr>
        <w:t>格式</w:t>
      </w:r>
      <w:r>
        <w:rPr>
          <w:rFonts w:hint="eastAsia"/>
          <w:b/>
          <w:bCs/>
          <w:sz w:val="28"/>
          <w:lang w:val="en-US" w:eastAsia="zh-CN"/>
        </w:rPr>
        <w:t>5</w:t>
      </w:r>
      <w:r>
        <w:rPr>
          <w:rFonts w:hint="eastAsia"/>
          <w:b/>
          <w:bCs/>
          <w:sz w:val="28"/>
        </w:rPr>
        <w:t xml:space="preserve">    售后服务承诺</w:t>
      </w:r>
    </w:p>
    <w:p>
      <w:pPr>
        <w:tabs>
          <w:tab w:val="left" w:pos="4410"/>
        </w:tabs>
        <w:spacing w:line="360" w:lineRule="auto"/>
        <w:ind w:firstLine="570"/>
        <w:jc w:val="center"/>
        <w:rPr>
          <w:b/>
          <w:bCs/>
          <w:sz w:val="28"/>
        </w:rPr>
      </w:pPr>
    </w:p>
    <w:p>
      <w:pPr>
        <w:tabs>
          <w:tab w:val="left" w:pos="4410"/>
        </w:tabs>
        <w:spacing w:line="360" w:lineRule="auto"/>
        <w:ind w:firstLine="570"/>
        <w:rPr>
          <w:sz w:val="28"/>
        </w:rPr>
      </w:pPr>
      <w:r>
        <w:rPr>
          <w:rFonts w:hint="eastAsia"/>
          <w:sz w:val="28"/>
        </w:rPr>
        <w:t>致：厦门大学</w:t>
      </w:r>
      <w:r>
        <w:rPr>
          <w:rFonts w:hint="eastAsia"/>
          <w:sz w:val="28"/>
          <w:lang w:val="en-US" w:eastAsia="zh-CN"/>
        </w:rPr>
        <w:t>后勤集团</w:t>
      </w:r>
      <w:r>
        <w:rPr>
          <w:rFonts w:hint="eastAsia"/>
          <w:sz w:val="28"/>
        </w:rPr>
        <w:t xml:space="preserve"> </w:t>
      </w:r>
    </w:p>
    <w:p>
      <w:pPr>
        <w:tabs>
          <w:tab w:val="left" w:pos="4410"/>
        </w:tabs>
        <w:spacing w:line="360" w:lineRule="auto"/>
        <w:ind w:firstLine="570"/>
        <w:rPr>
          <w:sz w:val="28"/>
        </w:rPr>
      </w:pPr>
      <w:r>
        <w:rPr>
          <w:rFonts w:hint="eastAsia"/>
          <w:sz w:val="28"/>
        </w:rPr>
        <w:t>　　根据贵方为</w:t>
      </w:r>
      <w:r>
        <w:rPr>
          <w:rFonts w:hint="eastAsia"/>
          <w:sz w:val="28"/>
          <w:u w:val="single"/>
        </w:rPr>
        <w:t>　　　　　　　　　　</w:t>
      </w:r>
      <w:r>
        <w:rPr>
          <w:rFonts w:hint="eastAsia"/>
          <w:sz w:val="28"/>
        </w:rPr>
        <w:t>采购项目的投标邀请，我司对该项目做出如下售后服务承诺：</w:t>
      </w:r>
    </w:p>
    <w:p>
      <w:pPr>
        <w:tabs>
          <w:tab w:val="left" w:pos="4410"/>
        </w:tabs>
        <w:spacing w:line="360" w:lineRule="auto"/>
        <w:ind w:firstLine="570"/>
        <w:rPr>
          <w:sz w:val="28"/>
        </w:rPr>
      </w:pPr>
      <w:r>
        <w:rPr>
          <w:rFonts w:hint="eastAsia"/>
          <w:sz w:val="28"/>
        </w:rPr>
        <w:t>（内容根据招标文件要求自拟）</w:t>
      </w: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r>
        <w:rPr>
          <w:rFonts w:hint="eastAsia"/>
          <w:sz w:val="28"/>
        </w:rPr>
        <w:t>　　　　　　　　　　　　　投标人全称（加盖公章）：</w:t>
      </w:r>
    </w:p>
    <w:p>
      <w:pPr>
        <w:tabs>
          <w:tab w:val="left" w:pos="4410"/>
        </w:tabs>
        <w:spacing w:line="360" w:lineRule="auto"/>
        <w:rPr>
          <w:sz w:val="30"/>
        </w:rPr>
      </w:pPr>
      <w:r>
        <w:rPr>
          <w:rFonts w:hint="eastAsia"/>
          <w:sz w:val="28"/>
        </w:rPr>
        <w:t>　　　　　　　　　　　　　　　　年　　月　　日</w:t>
      </w:r>
    </w:p>
    <w:p>
      <w:pPr>
        <w:spacing w:line="360" w:lineRule="auto"/>
        <w:rPr>
          <w:b/>
          <w:bCs/>
          <w:sz w:val="24"/>
        </w:rPr>
      </w:pPr>
    </w:p>
    <w:p/>
    <w:p/>
    <w:p/>
    <w:p/>
    <w:p/>
    <w:p/>
    <w:p/>
    <w:p>
      <w:pPr>
        <w:spacing w:line="400" w:lineRule="exact"/>
        <w:ind w:left="140" w:hanging="141" w:hangingChars="50"/>
        <w:jc w:val="center"/>
        <w:rPr>
          <w:rFonts w:ascii="宋体" w:hAnsi="宋体"/>
          <w:bCs/>
          <w:sz w:val="28"/>
        </w:rPr>
      </w:pPr>
      <w:r>
        <w:rPr>
          <w:rFonts w:hint="eastAsia"/>
          <w:b/>
          <w:bCs/>
          <w:sz w:val="28"/>
        </w:rPr>
        <w:t>格式</w:t>
      </w:r>
      <w:r>
        <w:rPr>
          <w:rFonts w:hint="eastAsia"/>
          <w:b/>
          <w:bCs/>
          <w:sz w:val="28"/>
          <w:lang w:val="en-US" w:eastAsia="zh-CN"/>
        </w:rPr>
        <w:t>6</w:t>
      </w:r>
      <w:r>
        <w:rPr>
          <w:rFonts w:hint="eastAsia"/>
          <w:b/>
          <w:bCs/>
          <w:sz w:val="28"/>
        </w:rPr>
        <w:t xml:space="preserve"> </w:t>
      </w:r>
      <w:r>
        <w:rPr>
          <w:rFonts w:hint="eastAsia"/>
          <w:b/>
          <w:bCs/>
          <w:sz w:val="28"/>
          <w:lang w:val="en-US" w:eastAsia="zh-CN"/>
        </w:rPr>
        <w:t xml:space="preserve"> </w:t>
      </w:r>
      <w:r>
        <w:rPr>
          <w:rFonts w:hint="eastAsia"/>
          <w:b/>
          <w:bCs/>
          <w:sz w:val="28"/>
        </w:rPr>
        <w:t>诚信廉政自律承诺书</w:t>
      </w:r>
    </w:p>
    <w:p>
      <w:pPr>
        <w:rPr>
          <w:rFonts w:ascii="宋体" w:hAnsi="宋体"/>
          <w:sz w:val="24"/>
        </w:rPr>
      </w:pPr>
    </w:p>
    <w:p>
      <w:pPr>
        <w:snapToGrid w:val="0"/>
        <w:spacing w:line="360" w:lineRule="auto"/>
        <w:ind w:firstLine="480" w:firstLineChars="200"/>
        <w:rPr>
          <w:sz w:val="24"/>
        </w:rPr>
      </w:pPr>
      <w:r>
        <w:rPr>
          <w:rFonts w:hint="eastAsia"/>
          <w:sz w:val="24"/>
        </w:rPr>
        <w:t>厦门大学</w:t>
      </w:r>
      <w:r>
        <w:rPr>
          <w:rFonts w:hint="eastAsia"/>
          <w:sz w:val="24"/>
          <w:lang w:val="en-US" w:eastAsia="zh-CN"/>
        </w:rPr>
        <w:t>后勤集团</w:t>
      </w:r>
      <w:r>
        <w:rPr>
          <w:rFonts w:hint="eastAsia"/>
          <w:sz w:val="24"/>
        </w:rPr>
        <w:t>：</w:t>
      </w:r>
    </w:p>
    <w:p>
      <w:pPr>
        <w:snapToGrid w:val="0"/>
        <w:spacing w:line="360" w:lineRule="auto"/>
        <w:ind w:firstLine="480" w:firstLineChars="200"/>
        <w:rPr>
          <w:sz w:val="24"/>
        </w:rPr>
      </w:pPr>
      <w:r>
        <w:rPr>
          <w:rFonts w:hint="eastAsia"/>
          <w:sz w:val="24"/>
        </w:rPr>
        <w:t>为配合加强厦门大学</w:t>
      </w:r>
      <w:r>
        <w:rPr>
          <w:rFonts w:hint="eastAsia"/>
          <w:sz w:val="24"/>
          <w:lang w:val="en-US" w:eastAsia="zh-CN"/>
        </w:rPr>
        <w:t>后勤集团</w:t>
      </w:r>
      <w:r>
        <w:rPr>
          <w:rFonts w:hint="eastAsia"/>
          <w:sz w:val="24"/>
        </w:rPr>
        <w:t>招投标采购活动中的廉政建设，共同防止发生违法违纪行为，体现厦门大学</w:t>
      </w:r>
      <w:r>
        <w:rPr>
          <w:rFonts w:hint="eastAsia"/>
          <w:sz w:val="24"/>
          <w:lang w:val="en-US" w:eastAsia="zh-CN"/>
        </w:rPr>
        <w:t>后勤集团</w:t>
      </w:r>
      <w:r>
        <w:rPr>
          <w:rFonts w:hint="eastAsia"/>
          <w:sz w:val="24"/>
        </w:rPr>
        <w:t>采购工作公开、公平、公正、诚实信用的原则，本投标人在参与贵</w:t>
      </w:r>
      <w:r>
        <w:rPr>
          <w:rFonts w:hint="eastAsia"/>
          <w:sz w:val="24"/>
          <w:lang w:val="en-US" w:eastAsia="zh-CN"/>
        </w:rPr>
        <w:t>方</w:t>
      </w:r>
      <w:r>
        <w:rPr>
          <w:rFonts w:hint="eastAsia"/>
          <w:sz w:val="24"/>
        </w:rPr>
        <w:t>的修缮工程、货物与服务采购活动中，</w:t>
      </w:r>
      <w:r>
        <w:rPr>
          <w:sz w:val="24"/>
        </w:rPr>
        <w:t>自觉遵守法律、法规，并作如下廉</w:t>
      </w:r>
      <w:r>
        <w:rPr>
          <w:rFonts w:hint="eastAsia"/>
          <w:sz w:val="24"/>
        </w:rPr>
        <w:t>洁自律</w:t>
      </w:r>
      <w:r>
        <w:rPr>
          <w:sz w:val="24"/>
        </w:rPr>
        <w:t>承诺：</w:t>
      </w:r>
    </w:p>
    <w:p>
      <w:pPr>
        <w:snapToGrid w:val="0"/>
        <w:spacing w:line="360" w:lineRule="auto"/>
        <w:ind w:firstLine="480" w:firstLineChars="200"/>
        <w:rPr>
          <w:sz w:val="24"/>
        </w:rPr>
      </w:pPr>
      <w:r>
        <w:rPr>
          <w:rFonts w:hint="eastAsia"/>
          <w:sz w:val="24"/>
        </w:rPr>
        <w:t>1</w:t>
      </w:r>
      <w:r>
        <w:rPr>
          <w:sz w:val="24"/>
        </w:rPr>
        <w:t>.</w:t>
      </w:r>
      <w:r>
        <w:rPr>
          <w:rFonts w:hint="eastAsia"/>
          <w:sz w:val="24"/>
        </w:rPr>
        <w:t>不向采购人</w:t>
      </w:r>
      <w:r>
        <w:rPr>
          <w:sz w:val="24"/>
        </w:rPr>
        <w:t>、评委和</w:t>
      </w:r>
      <w:r>
        <w:rPr>
          <w:rFonts w:hint="eastAsia"/>
          <w:sz w:val="24"/>
        </w:rPr>
        <w:t>采购</w:t>
      </w:r>
      <w:r>
        <w:rPr>
          <w:sz w:val="24"/>
        </w:rPr>
        <w:t>工作</w:t>
      </w:r>
      <w:r>
        <w:rPr>
          <w:rFonts w:hint="eastAsia"/>
          <w:sz w:val="24"/>
        </w:rPr>
        <w:t>相关</w:t>
      </w:r>
      <w:r>
        <w:rPr>
          <w:sz w:val="24"/>
        </w:rPr>
        <w:t>人员</w:t>
      </w:r>
      <w:r>
        <w:rPr>
          <w:rFonts w:hint="eastAsia"/>
          <w:sz w:val="24"/>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sz w:val="24"/>
        </w:rPr>
      </w:pPr>
      <w:r>
        <w:rPr>
          <w:rFonts w:hint="eastAsia"/>
          <w:sz w:val="24"/>
        </w:rPr>
        <w:t>2.</w:t>
      </w:r>
      <w:r>
        <w:rPr>
          <w:sz w:val="24"/>
        </w:rPr>
        <w:t>不与其他投标人串标、围标、抬标</w:t>
      </w:r>
      <w:r>
        <w:rPr>
          <w:rFonts w:hint="eastAsia"/>
          <w:sz w:val="24"/>
        </w:rPr>
        <w:t>，控制投标价格等违法行为。</w:t>
      </w:r>
    </w:p>
    <w:p>
      <w:pPr>
        <w:snapToGrid w:val="0"/>
        <w:spacing w:line="360" w:lineRule="auto"/>
        <w:ind w:firstLine="480" w:firstLineChars="200"/>
        <w:rPr>
          <w:sz w:val="24"/>
        </w:rPr>
      </w:pPr>
      <w:r>
        <w:rPr>
          <w:rFonts w:hint="eastAsia"/>
          <w:sz w:val="24"/>
        </w:rPr>
        <w:t>3.</w:t>
      </w:r>
      <w:r>
        <w:rPr>
          <w:sz w:val="24"/>
        </w:rPr>
        <w:t>不排挤其他投标人或以不正当竞争为目的而以低于成本报价投标</w:t>
      </w:r>
      <w:r>
        <w:rPr>
          <w:rFonts w:hint="eastAsia"/>
          <w:sz w:val="24"/>
        </w:rPr>
        <w:t>。</w:t>
      </w:r>
    </w:p>
    <w:p>
      <w:pPr>
        <w:snapToGrid w:val="0"/>
        <w:spacing w:line="360" w:lineRule="auto"/>
        <w:ind w:firstLine="480" w:firstLineChars="200"/>
        <w:rPr>
          <w:sz w:val="24"/>
        </w:rPr>
      </w:pPr>
      <w:r>
        <w:rPr>
          <w:rFonts w:hint="eastAsia"/>
          <w:sz w:val="24"/>
        </w:rPr>
        <w:t>4.</w:t>
      </w:r>
      <w:r>
        <w:rPr>
          <w:sz w:val="24"/>
        </w:rPr>
        <w:t>不伪造、借用、盗用、转让、</w:t>
      </w:r>
      <w:r>
        <w:rPr>
          <w:rFonts w:hint="eastAsia"/>
          <w:sz w:val="24"/>
        </w:rPr>
        <w:t>或</w:t>
      </w:r>
      <w:r>
        <w:rPr>
          <w:sz w:val="24"/>
        </w:rPr>
        <w:t>将资质(格)借与他人参与投标</w:t>
      </w:r>
      <w:r>
        <w:rPr>
          <w:rFonts w:hint="eastAsia"/>
          <w:sz w:val="24"/>
        </w:rPr>
        <w:t>。</w:t>
      </w:r>
    </w:p>
    <w:p>
      <w:pPr>
        <w:snapToGrid w:val="0"/>
        <w:spacing w:line="360" w:lineRule="auto"/>
        <w:ind w:firstLine="480" w:firstLineChars="200"/>
        <w:rPr>
          <w:sz w:val="24"/>
        </w:rPr>
      </w:pPr>
      <w:r>
        <w:rPr>
          <w:rFonts w:hint="eastAsia"/>
          <w:sz w:val="24"/>
        </w:rPr>
        <w:t>5.</w:t>
      </w:r>
      <w:r>
        <w:rPr>
          <w:sz w:val="24"/>
        </w:rPr>
        <w:t>不违规将中标项目转标、分标</w:t>
      </w:r>
      <w:r>
        <w:rPr>
          <w:rFonts w:hint="eastAsia"/>
          <w:sz w:val="24"/>
        </w:rPr>
        <w:t>；</w:t>
      </w:r>
      <w:r>
        <w:rPr>
          <w:sz w:val="24"/>
        </w:rPr>
        <w:t>确保项目经理在报名、资格审查、投标、开标、评标、施工过程中身份一贯制</w:t>
      </w:r>
      <w:r>
        <w:rPr>
          <w:rFonts w:hint="eastAsia"/>
          <w:sz w:val="24"/>
        </w:rPr>
        <w:t>。</w:t>
      </w:r>
    </w:p>
    <w:p>
      <w:pPr>
        <w:snapToGrid w:val="0"/>
        <w:spacing w:line="360" w:lineRule="auto"/>
        <w:ind w:firstLine="480" w:firstLineChars="200"/>
        <w:rPr>
          <w:sz w:val="24"/>
        </w:rPr>
      </w:pPr>
      <w:r>
        <w:rPr>
          <w:rFonts w:hint="eastAsia"/>
          <w:sz w:val="24"/>
        </w:rPr>
        <w:t>6.不给责任人的违法违纪违规行为说情、解脱</w:t>
      </w:r>
      <w:r>
        <w:rPr>
          <w:sz w:val="24"/>
        </w:rPr>
        <w:t>或托人说情</w:t>
      </w:r>
      <w:r>
        <w:rPr>
          <w:rFonts w:hint="eastAsia"/>
          <w:sz w:val="24"/>
        </w:rPr>
        <w:t>等</w:t>
      </w:r>
      <w:r>
        <w:rPr>
          <w:sz w:val="24"/>
        </w:rPr>
        <w:t>变相干扰公正处理。</w:t>
      </w:r>
    </w:p>
    <w:p>
      <w:pPr>
        <w:snapToGrid w:val="0"/>
        <w:spacing w:line="360" w:lineRule="auto"/>
        <w:ind w:firstLine="480" w:firstLineChars="200"/>
        <w:rPr>
          <w:sz w:val="24"/>
        </w:rPr>
      </w:pPr>
      <w:r>
        <w:rPr>
          <w:rFonts w:hint="eastAsia"/>
          <w:sz w:val="24"/>
        </w:rPr>
        <w:t>7.自觉遵守厦门大学</w:t>
      </w:r>
      <w:r>
        <w:rPr>
          <w:rFonts w:hint="eastAsia"/>
          <w:sz w:val="24"/>
          <w:lang w:val="en-US" w:eastAsia="zh-CN"/>
        </w:rPr>
        <w:t>后勤集团</w:t>
      </w:r>
      <w:r>
        <w:rPr>
          <w:rFonts w:hint="eastAsia"/>
          <w:sz w:val="24"/>
        </w:rPr>
        <w:t>开标、评标现场工作纪律和采购的有关规定，不私下接触评审专家，不干扰正常的开标评标秩序。</w:t>
      </w:r>
    </w:p>
    <w:p>
      <w:pPr>
        <w:snapToGrid w:val="0"/>
        <w:spacing w:line="360" w:lineRule="auto"/>
        <w:ind w:firstLine="480" w:firstLineChars="200"/>
        <w:rPr>
          <w:sz w:val="24"/>
        </w:rPr>
      </w:pPr>
      <w:r>
        <w:rPr>
          <w:rFonts w:hint="eastAsia"/>
          <w:sz w:val="24"/>
        </w:rPr>
        <w:t>若未履行上述承诺，自愿取消投标和中标资格、至少一年内不能参加厦门大学</w:t>
      </w:r>
      <w:r>
        <w:rPr>
          <w:rFonts w:hint="eastAsia"/>
          <w:sz w:val="24"/>
          <w:lang w:val="en-US" w:eastAsia="zh-CN"/>
        </w:rPr>
        <w:t>后勤集团</w:t>
      </w:r>
      <w:r>
        <w:rPr>
          <w:rFonts w:hint="eastAsia"/>
          <w:sz w:val="24"/>
        </w:rPr>
        <w:t>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sz w:val="24"/>
        </w:rPr>
      </w:pPr>
      <w:r>
        <w:rPr>
          <w:rFonts w:hint="eastAsia"/>
          <w:sz w:val="24"/>
        </w:rPr>
        <w:t>自愿接受参与本项目招投标各方的互相监督，对发现的问题及时报告。</w:t>
      </w:r>
    </w:p>
    <w:p>
      <w:pPr>
        <w:snapToGrid w:val="0"/>
        <w:spacing w:line="360" w:lineRule="auto"/>
        <w:ind w:firstLine="480" w:firstLineChars="200"/>
        <w:rPr>
          <w:sz w:val="24"/>
        </w:rPr>
      </w:pPr>
      <w:r>
        <w:rPr>
          <w:sz w:val="24"/>
        </w:rPr>
        <w:t>投标人盖章：</w:t>
      </w:r>
    </w:p>
    <w:p>
      <w:pPr>
        <w:snapToGrid w:val="0"/>
        <w:spacing w:line="360" w:lineRule="auto"/>
        <w:ind w:firstLine="480" w:firstLineChars="200"/>
        <w:rPr>
          <w:sz w:val="24"/>
        </w:rPr>
      </w:pPr>
      <w:r>
        <w:rPr>
          <w:sz w:val="24"/>
        </w:rPr>
        <w:t>法定代表人签名：</w:t>
      </w:r>
    </w:p>
    <w:p>
      <w:pPr>
        <w:snapToGrid w:val="0"/>
        <w:spacing w:line="360" w:lineRule="auto"/>
        <w:ind w:firstLine="480" w:firstLineChars="200"/>
        <w:rPr>
          <w:sz w:val="24"/>
        </w:rPr>
      </w:pPr>
      <w:r>
        <w:rPr>
          <w:rFonts w:hint="eastAsia"/>
          <w:sz w:val="24"/>
        </w:rPr>
        <w:t>投标代表（</w:t>
      </w:r>
      <w:r>
        <w:rPr>
          <w:sz w:val="24"/>
        </w:rPr>
        <w:t>项目经理</w:t>
      </w:r>
      <w:r>
        <w:rPr>
          <w:rFonts w:hint="eastAsia"/>
          <w:sz w:val="24"/>
        </w:rPr>
        <w:t>）</w:t>
      </w:r>
      <w:r>
        <w:rPr>
          <w:sz w:val="24"/>
        </w:rPr>
        <w:t>签名：</w:t>
      </w:r>
    </w:p>
    <w:p>
      <w:pPr>
        <w:ind w:firstLine="4080" w:firstLineChars="1700"/>
        <w:rPr>
          <w:sz w:val="24"/>
        </w:rPr>
      </w:pPr>
      <w:r>
        <w:rPr>
          <w:sz w:val="24"/>
        </w:rPr>
        <w:t>20</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 </w:t>
      </w:r>
    </w:p>
    <w:p>
      <w:pPr>
        <w:ind w:firstLine="4080" w:firstLineChars="1700"/>
        <w:rPr>
          <w:sz w:val="24"/>
        </w:rPr>
      </w:pPr>
    </w:p>
    <w:p>
      <w:pPr>
        <w:ind w:firstLine="4080" w:firstLineChars="1700"/>
        <w:rPr>
          <w:sz w:val="24"/>
        </w:rPr>
      </w:pPr>
    </w:p>
    <w:p/>
    <w:p>
      <w:pPr>
        <w:tabs>
          <w:tab w:val="left" w:pos="4410"/>
        </w:tabs>
        <w:spacing w:line="360" w:lineRule="auto"/>
        <w:ind w:firstLine="570"/>
        <w:rPr>
          <w:b/>
          <w:bCs/>
          <w:sz w:val="48"/>
          <w:szCs w:val="48"/>
        </w:rPr>
      </w:pPr>
      <w:r>
        <w:rPr>
          <w:rFonts w:hint="eastAsia"/>
          <w:b/>
          <w:bCs/>
          <w:sz w:val="48"/>
          <w:szCs w:val="48"/>
        </w:rPr>
        <w:t xml:space="preserve">        </w:t>
      </w:r>
      <w:r>
        <w:rPr>
          <w:rFonts w:hint="eastAsia" w:ascii="宋体" w:hAnsi="宋体"/>
          <w:bCs/>
          <w:sz w:val="28"/>
        </w:rPr>
        <w:t xml:space="preserve">  </w:t>
      </w:r>
      <w:r>
        <w:rPr>
          <w:rFonts w:hint="eastAsia"/>
          <w:b/>
          <w:bCs/>
          <w:sz w:val="28"/>
        </w:rPr>
        <w:t>格式</w:t>
      </w:r>
      <w:r>
        <w:rPr>
          <w:rFonts w:hint="eastAsia"/>
          <w:b/>
          <w:bCs/>
          <w:sz w:val="28"/>
          <w:lang w:val="en-US" w:eastAsia="zh-CN"/>
        </w:rPr>
        <w:t>7</w:t>
      </w:r>
      <w:r>
        <w:rPr>
          <w:rFonts w:hint="eastAsia"/>
          <w:b/>
          <w:bCs/>
          <w:sz w:val="28"/>
        </w:rPr>
        <w:t xml:space="preserve">   报名函</w:t>
      </w:r>
    </w:p>
    <w:p>
      <w:pPr>
        <w:spacing w:line="360" w:lineRule="auto"/>
        <w:ind w:firstLine="570"/>
        <w:jc w:val="center"/>
        <w:rPr>
          <w:bCs/>
          <w:sz w:val="28"/>
        </w:rPr>
      </w:pPr>
    </w:p>
    <w:p>
      <w:pPr>
        <w:spacing w:line="360" w:lineRule="auto"/>
        <w:rPr>
          <w:rFonts w:hint="eastAsia" w:eastAsia="宋体"/>
          <w:sz w:val="28"/>
          <w:lang w:eastAsia="zh-CN"/>
        </w:rPr>
      </w:pPr>
      <w:r>
        <w:rPr>
          <w:rFonts w:hint="eastAsia"/>
          <w:sz w:val="28"/>
        </w:rPr>
        <w:t>致  厦门大学</w:t>
      </w:r>
      <w:r>
        <w:rPr>
          <w:rFonts w:hint="eastAsia"/>
          <w:sz w:val="28"/>
          <w:lang w:val="en-US" w:eastAsia="zh-CN"/>
        </w:rPr>
        <w:t>后勤集团</w:t>
      </w:r>
    </w:p>
    <w:p>
      <w:pPr>
        <w:spacing w:line="360" w:lineRule="auto"/>
        <w:rPr>
          <w:sz w:val="28"/>
        </w:rPr>
      </w:pPr>
      <w:r>
        <w:rPr>
          <w:sz w:val="28"/>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1" name="直线 12"/>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18pt;margin-top:0pt;height:0pt;width:180pt;z-index:25166950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C7LC9IAAAAE&#10;AQAADwAAAAAAAAABACAAAAAiAAAAZHJzL2Rvd25yZXYueG1sUEsBAhQAFAAAAAgAh07iQAA+5MHp&#10;AQAA3QMAAA4AAAAAAAAAAQAgAAAAIQEAAGRycy9lMm9Eb2MueG1sUEsFBgAAAAAGAAYAWQEAAHwF&#10;AAAAAA==&#10;">
                <v:fill on="f" focussize="0,0"/>
                <v:stroke color="#000000" joinstyle="round"/>
                <v:imagedata o:title=""/>
                <o:lock v:ext="edit" aspectratio="f"/>
              </v:line>
            </w:pict>
          </mc:Fallback>
        </mc:AlternateContent>
      </w:r>
    </w:p>
    <w:p>
      <w:pPr>
        <w:pStyle w:val="15"/>
        <w:spacing w:line="360" w:lineRule="auto"/>
        <w:jc w:val="left"/>
        <w:rPr>
          <w:sz w:val="28"/>
        </w:rPr>
      </w:pPr>
      <w:r>
        <w:rPr>
          <w:rFonts w:hint="eastAsia"/>
          <w:sz w:val="28"/>
        </w:rPr>
        <w:t>根据贵方为（采购编号）</w:t>
      </w:r>
      <w:r>
        <w:rPr>
          <w:rFonts w:hint="eastAsia" w:ascii="Calibri" w:hAnsi="Calibri"/>
          <w:kern w:val="2"/>
          <w:sz w:val="28"/>
          <w:szCs w:val="22"/>
          <w:u w:val="single"/>
        </w:rPr>
        <w:t xml:space="preserve">        </w:t>
      </w:r>
      <w:r>
        <w:rPr>
          <w:rFonts w:hint="eastAsia"/>
          <w:sz w:val="28"/>
        </w:rPr>
        <w:t xml:space="preserve">招标项目及服务的投标邀请，我单位已详细审查全部招标文件，包括修改文件（如有的话）以及全部参考资料和相关附件。我们完全理解并同意放弃对这方面有不明及误解的权利。我单位确认参加贵方采购编号： </w:t>
      </w:r>
      <w:r>
        <w:rPr>
          <w:rFonts w:hint="eastAsia" w:ascii="Calibri" w:hAnsi="Calibri"/>
          <w:kern w:val="2"/>
          <w:sz w:val="28"/>
          <w:szCs w:val="22"/>
          <w:u w:val="single"/>
        </w:rPr>
        <w:t xml:space="preserve">               </w:t>
      </w:r>
      <w:r>
        <w:rPr>
          <w:rFonts w:hint="eastAsia"/>
          <w:sz w:val="28"/>
        </w:rPr>
        <w:t>采购投标(如有合同包，请写明要投标的合同包)。</w:t>
      </w:r>
    </w:p>
    <w:p>
      <w:pPr>
        <w:spacing w:line="360" w:lineRule="auto"/>
        <w:rPr>
          <w:sz w:val="28"/>
        </w:rPr>
      </w:pPr>
    </w:p>
    <w:p>
      <w:pPr>
        <w:spacing w:line="360" w:lineRule="auto"/>
        <w:rPr>
          <w:sz w:val="28"/>
        </w:rPr>
      </w:pPr>
      <w:r>
        <w:rPr>
          <w:rFonts w:hint="eastAsia"/>
          <w:sz w:val="28"/>
        </w:rPr>
        <w:t>投标代表：</w:t>
      </w:r>
      <w:r>
        <w:rPr>
          <w:rFonts w:hint="eastAsia"/>
          <w:sz w:val="28"/>
          <w:u w:val="single"/>
        </w:rPr>
        <w:t xml:space="preserve">               </w:t>
      </w:r>
    </w:p>
    <w:p>
      <w:pPr>
        <w:spacing w:line="360" w:lineRule="auto"/>
        <w:rPr>
          <w:sz w:val="28"/>
        </w:rPr>
      </w:pPr>
      <w:r>
        <w:rPr>
          <w:rFonts w:hint="eastAsia"/>
          <w:sz w:val="28"/>
        </w:rPr>
        <w:t>联系电话：</w:t>
      </w:r>
      <w:r>
        <w:rPr>
          <w:rFonts w:hint="eastAsia"/>
          <w:sz w:val="28"/>
          <w:u w:val="single"/>
        </w:rPr>
        <w:t xml:space="preserve">               </w:t>
      </w:r>
    </w:p>
    <w:p>
      <w:pPr>
        <w:spacing w:line="360" w:lineRule="auto"/>
        <w:rPr>
          <w:sz w:val="28"/>
        </w:rPr>
      </w:pPr>
    </w:p>
    <w:p>
      <w:pPr>
        <w:spacing w:line="360" w:lineRule="auto"/>
        <w:rPr>
          <w:sz w:val="28"/>
        </w:rPr>
      </w:pPr>
    </w:p>
    <w:p>
      <w:pPr>
        <w:spacing w:line="360" w:lineRule="auto"/>
        <w:rPr>
          <w:sz w:val="28"/>
        </w:rPr>
      </w:pPr>
      <w:r>
        <w:rPr>
          <w:rFonts w:hint="eastAsia"/>
          <w:sz w:val="28"/>
        </w:rPr>
        <w:t>投标人全称（加盖公章）：</w:t>
      </w:r>
    </w:p>
    <w:p>
      <w:pPr>
        <w:spacing w:line="360" w:lineRule="auto"/>
        <w:rPr>
          <w:sz w:val="28"/>
        </w:rPr>
      </w:pPr>
      <w:r>
        <w:rPr>
          <w:rFonts w:hint="eastAsia"/>
          <w:sz w:val="28"/>
        </w:rPr>
        <w:t>　　年　　月　　　日</w:t>
      </w:r>
    </w:p>
    <w:p/>
    <w:p/>
    <w:p/>
    <w:p/>
    <w:p/>
    <w:p/>
    <w:p>
      <w:pPr>
        <w:tabs>
          <w:tab w:val="left" w:pos="525"/>
          <w:tab w:val="left" w:pos="840"/>
        </w:tabs>
        <w:spacing w:line="360" w:lineRule="auto"/>
        <w:ind w:left="480"/>
        <w:rPr>
          <w:sz w:val="24"/>
        </w:rPr>
      </w:pPr>
    </w:p>
    <w:p>
      <w:pPr>
        <w:jc w:val="both"/>
        <w:rPr>
          <w:rFonts w:hint="default" w:ascii="Times New Roman" w:hAnsi="Times New Roman" w:eastAsia="宋体" w:cs="Times New Roman"/>
          <w:b/>
          <w:bCs/>
          <w:sz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48A2A"/>
    <w:multiLevelType w:val="singleLevel"/>
    <w:tmpl w:val="C2A48A2A"/>
    <w:lvl w:ilvl="0" w:tentative="0">
      <w:start w:val="1"/>
      <w:numFmt w:val="decimal"/>
      <w:suff w:val="nothing"/>
      <w:lvlText w:val="（%1）"/>
      <w:lvlJc w:val="left"/>
    </w:lvl>
  </w:abstractNum>
  <w:abstractNum w:abstractNumId="1">
    <w:nsid w:val="CF1F14D9"/>
    <w:multiLevelType w:val="singleLevel"/>
    <w:tmpl w:val="CF1F14D9"/>
    <w:lvl w:ilvl="0" w:tentative="0">
      <w:start w:val="3"/>
      <w:numFmt w:val="chineseCounting"/>
      <w:suff w:val="space"/>
      <w:lvlText w:val="第%1章"/>
      <w:lvlJc w:val="left"/>
      <w:rPr>
        <w:rFonts w:hint="eastAsia"/>
        <w:sz w:val="32"/>
        <w:szCs w:val="32"/>
      </w:rPr>
    </w:lvl>
  </w:abstractNum>
  <w:abstractNum w:abstractNumId="2">
    <w:nsid w:val="EEFD6034"/>
    <w:multiLevelType w:val="singleLevel"/>
    <w:tmpl w:val="EEFD6034"/>
    <w:lvl w:ilvl="0" w:tentative="0">
      <w:start w:val="1"/>
      <w:numFmt w:val="decimal"/>
      <w:suff w:val="nothing"/>
      <w:lvlText w:val="（%1）"/>
      <w:lvlJc w:val="left"/>
      <w:pPr>
        <w:ind w:left="120" w:leftChars="0" w:firstLine="0" w:firstLineChars="0"/>
      </w:pPr>
    </w:lvl>
  </w:abstractNum>
  <w:abstractNum w:abstractNumId="3">
    <w:nsid w:val="FC69538C"/>
    <w:multiLevelType w:val="singleLevel"/>
    <w:tmpl w:val="FC69538C"/>
    <w:lvl w:ilvl="0" w:tentative="0">
      <w:start w:val="1"/>
      <w:numFmt w:val="decimal"/>
      <w:suff w:val="nothing"/>
      <w:lvlText w:val="（%1）"/>
      <w:lvlJc w:val="left"/>
    </w:lvl>
  </w:abstractNum>
  <w:abstractNum w:abstractNumId="4">
    <w:nsid w:val="174024EB"/>
    <w:multiLevelType w:val="singleLevel"/>
    <w:tmpl w:val="174024EB"/>
    <w:lvl w:ilvl="0" w:tentative="0">
      <w:start w:val="1"/>
      <w:numFmt w:val="decimal"/>
      <w:suff w:val="nothing"/>
      <w:lvlText w:val="（%1）"/>
      <w:lvlJc w:val="left"/>
    </w:lvl>
  </w:abstractNum>
  <w:abstractNum w:abstractNumId="5">
    <w:nsid w:val="30F70835"/>
    <w:multiLevelType w:val="singleLevel"/>
    <w:tmpl w:val="30F70835"/>
    <w:lvl w:ilvl="0" w:tentative="0">
      <w:start w:val="2"/>
      <w:numFmt w:val="chineseCounting"/>
      <w:suff w:val="nothing"/>
      <w:lvlText w:val="%1、"/>
      <w:lvlJc w:val="left"/>
      <w:rPr>
        <w:rFonts w:hint="eastAsia"/>
      </w:rPr>
    </w:lvl>
  </w:abstractNum>
  <w:abstractNum w:abstractNumId="6">
    <w:nsid w:val="37F97952"/>
    <w:multiLevelType w:val="singleLevel"/>
    <w:tmpl w:val="37F97952"/>
    <w:lvl w:ilvl="0" w:tentative="0">
      <w:start w:val="1"/>
      <w:numFmt w:val="decimal"/>
      <w:suff w:val="nothing"/>
      <w:lvlText w:val="（%1）"/>
      <w:lvlJc w:val="left"/>
    </w:lvl>
  </w:abstractNum>
  <w:abstractNum w:abstractNumId="7">
    <w:nsid w:val="444260A4"/>
    <w:multiLevelType w:val="multilevel"/>
    <w:tmpl w:val="444260A4"/>
    <w:lvl w:ilvl="0" w:tentative="0">
      <w:start w:val="1"/>
      <w:numFmt w:val="chineseCountingThousand"/>
      <w:lvlText w:val="(%1)"/>
      <w:lvlJc w:val="left"/>
      <w:pPr>
        <w:tabs>
          <w:tab w:val="left" w:pos="645"/>
        </w:tabs>
        <w:ind w:left="645" w:hanging="4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8">
    <w:nsid w:val="61164534"/>
    <w:multiLevelType w:val="multilevel"/>
    <w:tmpl w:val="61164534"/>
    <w:lvl w:ilvl="0" w:tentative="0">
      <w:start w:val="1"/>
      <w:numFmt w:val="bullet"/>
      <w:pStyle w:val="14"/>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9">
    <w:nsid w:val="64D33FB3"/>
    <w:multiLevelType w:val="multilevel"/>
    <w:tmpl w:val="64D33FB3"/>
    <w:lvl w:ilvl="0" w:tentative="0">
      <w:start w:val="1"/>
      <w:numFmt w:val="none"/>
      <w:lvlText w:val="一．"/>
      <w:lvlJc w:val="left"/>
      <w:pPr>
        <w:tabs>
          <w:tab w:val="left" w:pos="570"/>
        </w:tabs>
        <w:ind w:left="570" w:hanging="570"/>
      </w:pPr>
      <w:rPr>
        <w:rFonts w:hint="eastAsia"/>
        <w:sz w:val="28"/>
      </w:rPr>
    </w:lvl>
    <w:lvl w:ilvl="1" w:tentative="0">
      <w:start w:val="2"/>
      <w:numFmt w:val="japaneseCounting"/>
      <w:lvlText w:val="%2．"/>
      <w:lvlJc w:val="left"/>
      <w:pPr>
        <w:tabs>
          <w:tab w:val="left" w:pos="1140"/>
        </w:tabs>
        <w:ind w:left="1140" w:hanging="720"/>
      </w:pPr>
      <w:rPr>
        <w:rFonts w:hint="eastAsia"/>
      </w:rPr>
    </w:lvl>
    <w:lvl w:ilvl="2" w:tentative="0">
      <w:start w:val="1"/>
      <w:numFmt w:val="japaneseCounting"/>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EA126F2"/>
    <w:multiLevelType w:val="singleLevel"/>
    <w:tmpl w:val="7EA126F2"/>
    <w:lvl w:ilvl="0" w:tentative="0">
      <w:start w:val="1"/>
      <w:numFmt w:val="decimal"/>
      <w:suff w:val="nothing"/>
      <w:lvlText w:val="（%1）"/>
      <w:lvlJc w:val="left"/>
    </w:lvl>
  </w:abstractNum>
  <w:num w:numId="1">
    <w:abstractNumId w:val="8"/>
  </w:num>
  <w:num w:numId="2">
    <w:abstractNumId w:val="1"/>
  </w:num>
  <w:num w:numId="3">
    <w:abstractNumId w:val="5"/>
  </w:num>
  <w:num w:numId="4">
    <w:abstractNumId w:val="0"/>
  </w:num>
  <w:num w:numId="5">
    <w:abstractNumId w:val="10"/>
  </w:num>
  <w:num w:numId="6">
    <w:abstractNumId w:val="9"/>
  </w:num>
  <w:num w:numId="7">
    <w:abstractNumId w:val="7"/>
  </w:num>
  <w:num w:numId="8">
    <w:abstractNumId w:val="6"/>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B12B8"/>
    <w:rsid w:val="132D67D0"/>
    <w:rsid w:val="20047018"/>
    <w:rsid w:val="2A063C08"/>
    <w:rsid w:val="2CEB545C"/>
    <w:rsid w:val="2D6A3CD2"/>
    <w:rsid w:val="30FF6D1C"/>
    <w:rsid w:val="37CB12B8"/>
    <w:rsid w:val="389A3C3B"/>
    <w:rsid w:val="3E721FD0"/>
    <w:rsid w:val="3F843980"/>
    <w:rsid w:val="56572E35"/>
    <w:rsid w:val="716A0099"/>
    <w:rsid w:val="79A3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rPr>
  </w:style>
  <w:style w:type="paragraph" w:styleId="7">
    <w:name w:val="Body Text Indent 2"/>
    <w:basedOn w:val="1"/>
    <w:qFormat/>
    <w:uiPriority w:val="0"/>
    <w:pPr>
      <w:tabs>
        <w:tab w:val="left" w:pos="0"/>
        <w:tab w:val="left" w:pos="735"/>
      </w:tabs>
      <w:ind w:firstLine="523" w:firstLineChars="218"/>
    </w:pPr>
    <w:rPr>
      <w:rFonts w:ascii="宋体" w:hAnsi="Times New Roman" w:cs="Times New Roman"/>
      <w:sz w:val="24"/>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customStyle="1" w:styleId="11">
    <w:name w:val="样式 标题 1 + 四号 居中 段前: 12 磅 段后: 12 磅 行距: 单倍行距"/>
    <w:basedOn w:val="2"/>
    <w:qFormat/>
    <w:uiPriority w:val="0"/>
    <w:pPr>
      <w:spacing w:before="240" w:after="240" w:line="240" w:lineRule="auto"/>
      <w:ind w:left="2406" w:firstLine="288"/>
      <w:jc w:val="center"/>
    </w:pPr>
    <w:rPr>
      <w:rFonts w:cs="宋体"/>
      <w:sz w:val="28"/>
      <w:szCs w:val="20"/>
    </w:rPr>
  </w:style>
  <w:style w:type="paragraph" w:customStyle="1" w:styleId="12">
    <w:name w:val="样式 标题 4 + 段前: 5 磅 段后: 5 磅 行距: 单倍行距"/>
    <w:basedOn w:val="4"/>
    <w:qFormat/>
    <w:uiPriority w:val="0"/>
    <w:pPr>
      <w:spacing w:before="100" w:after="100" w:line="240" w:lineRule="auto"/>
    </w:pPr>
    <w:rPr>
      <w:rFonts w:ascii="Arial" w:hAnsi="Arial" w:eastAsia="黑体" w:cs="宋体"/>
      <w:szCs w:val="20"/>
    </w:rPr>
  </w:style>
  <w:style w:type="paragraph" w:customStyle="1" w:styleId="13">
    <w:name w:val="样式 标题 2 + 宋体 五号 非加粗 黑色"/>
    <w:basedOn w:val="3"/>
    <w:qFormat/>
    <w:uiPriority w:val="0"/>
    <w:pPr>
      <w:spacing w:line="416" w:lineRule="atLeast"/>
      <w:ind w:left="709"/>
    </w:pPr>
    <w:rPr>
      <w:rFonts w:ascii="宋体" w:hAnsi="宋体" w:eastAsia="宋体"/>
      <w:b w:val="0"/>
      <w:bCs w:val="0"/>
      <w:color w:val="000000"/>
      <w:sz w:val="21"/>
    </w:rPr>
  </w:style>
  <w:style w:type="paragraph" w:customStyle="1" w:styleId="14">
    <w:name w:val="项目排列"/>
    <w:basedOn w:val="1"/>
    <w:qFormat/>
    <w:uiPriority w:val="0"/>
    <w:pPr>
      <w:numPr>
        <w:ilvl w:val="0"/>
        <w:numId w:val="1"/>
      </w:numPr>
      <w:spacing w:beforeLines="50" w:afterLines="50" w:line="300" w:lineRule="auto"/>
    </w:pPr>
    <w:rPr>
      <w:sz w:val="24"/>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2021-05-26T01:07:00Z</dcterms:created>
  <dc:creator>deng</dc:creator>
  <cp:lastModifiedBy>deng</cp:lastModifiedBy>
  <dcterms:modified xsi:type="dcterms:W3CDTF">2021-05-28T08:00:17Z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E12284E48CC94A63ADDBBB0D4CF05360</vt:lpwstr>
  </property>
</Properties>
</file>