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000000" w:themeColor="text1"/>
          <w:sz w:val="36"/>
          <w14:textFill>
            <w14:solidFill>
              <w14:schemeClr w14:val="tx1"/>
            </w14:solidFill>
          </w14:textFill>
        </w:rPr>
      </w:pPr>
    </w:p>
    <w:p>
      <w:pPr>
        <w:rPr>
          <w:b/>
          <w:bCs/>
          <w:color w:val="000000" w:themeColor="text1"/>
          <w:sz w:val="36"/>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厦门大学后勤集团</w:t>
      </w:r>
    </w:p>
    <w:p>
      <w:pPr>
        <w:jc w:val="center"/>
        <w:rPr>
          <w:rFonts w:eastAsia="隶书"/>
          <w:b/>
          <w:bCs/>
          <w:color w:val="000000" w:themeColor="text1"/>
          <w:sz w:val="84"/>
          <w:szCs w:val="84"/>
          <w14:textFill>
            <w14:solidFill>
              <w14:schemeClr w14:val="tx1"/>
            </w14:solidFill>
          </w14:textFill>
        </w:rPr>
      </w:pPr>
      <w:r>
        <w:rPr>
          <w:rFonts w:hint="eastAsia" w:eastAsia="隶书"/>
          <w:b/>
          <w:bCs/>
          <w:color w:val="000000" w:themeColor="text1"/>
          <w:sz w:val="84"/>
          <w:szCs w:val="84"/>
          <w14:textFill>
            <w14:solidFill>
              <w14:schemeClr w14:val="tx1"/>
            </w14:solidFill>
          </w14:textFill>
        </w:rPr>
        <w:t>招  标  文  件</w:t>
      </w:r>
    </w:p>
    <w:p>
      <w:pPr>
        <w:jc w:val="center"/>
        <w:rPr>
          <w:b/>
          <w:bCs/>
          <w:color w:val="000000" w:themeColor="text1"/>
          <w:sz w:val="36"/>
          <w14:textFill>
            <w14:solidFill>
              <w14:schemeClr w14:val="tx1"/>
            </w14:solidFill>
          </w14:textFill>
        </w:rPr>
      </w:pPr>
    </w:p>
    <w:p>
      <w:pPr>
        <w:jc w:val="center"/>
        <w:rPr>
          <w:b/>
          <w:bCs/>
          <w:color w:val="000000" w:themeColor="text1"/>
          <w:sz w:val="36"/>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采购项目</w:t>
      </w:r>
    </w:p>
    <w:p>
      <w:pPr>
        <w:jc w:val="center"/>
        <w:rPr>
          <w:rFonts w:eastAsia="隶书"/>
          <w:b/>
          <w:bCs/>
          <w:color w:val="000000" w:themeColor="text1"/>
          <w:sz w:val="44"/>
          <w:szCs w:val="44"/>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大客维修供应商资格</w:t>
      </w:r>
    </w:p>
    <w:p>
      <w:pPr>
        <w:jc w:val="center"/>
        <w:rPr>
          <w:rFonts w:eastAsia="隶书"/>
          <w:b/>
          <w:bCs/>
          <w:color w:val="000000" w:themeColor="text1"/>
          <w:sz w:val="44"/>
          <w:szCs w:val="44"/>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采购编号：X</w:t>
      </w:r>
      <w:r>
        <w:rPr>
          <w:rFonts w:eastAsia="隶书"/>
          <w:b/>
          <w:bCs/>
          <w:color w:val="000000" w:themeColor="text1"/>
          <w:sz w:val="44"/>
          <w:szCs w:val="44"/>
          <w14:textFill>
            <w14:solidFill>
              <w14:schemeClr w14:val="tx1"/>
            </w14:solidFill>
          </w14:textFill>
        </w:rPr>
        <w:t>DHQ2021-B-008</w:t>
      </w:r>
      <w:r>
        <w:rPr>
          <w:rFonts w:hint="eastAsia" w:eastAsia="隶书"/>
          <w:b/>
          <w:bCs/>
          <w:color w:val="000000" w:themeColor="text1"/>
          <w:sz w:val="44"/>
          <w:szCs w:val="44"/>
          <w14:textFill>
            <w14:solidFill>
              <w14:schemeClr w14:val="tx1"/>
            </w14:solidFill>
          </w14:textFill>
        </w:rPr>
        <w:t xml:space="preserve"> </w:t>
      </w:r>
    </w:p>
    <w:p>
      <w:pPr>
        <w:jc w:val="center"/>
        <w:rPr>
          <w:rFonts w:eastAsia="隶书"/>
          <w:b/>
          <w:bCs/>
          <w:color w:val="000000" w:themeColor="text1"/>
          <w:sz w:val="44"/>
          <w:szCs w:val="44"/>
          <w14:textFill>
            <w14:solidFill>
              <w14:schemeClr w14:val="tx1"/>
            </w14:solidFill>
          </w14:textFill>
        </w:rPr>
      </w:pPr>
    </w:p>
    <w:p>
      <w:pPr>
        <w:jc w:val="center"/>
        <w:rPr>
          <w:b/>
          <w:bCs/>
          <w:color w:val="000000" w:themeColor="text1"/>
          <w:sz w:val="36"/>
          <w14:textFill>
            <w14:solidFill>
              <w14:schemeClr w14:val="tx1"/>
            </w14:solidFill>
          </w14:textFill>
        </w:rPr>
      </w:pPr>
    </w:p>
    <w:p>
      <w:pPr>
        <w:rPr>
          <w:b/>
          <w:bCs/>
          <w:color w:val="000000" w:themeColor="text1"/>
          <w:sz w:val="36"/>
          <w14:textFill>
            <w14:solidFill>
              <w14:schemeClr w14:val="tx1"/>
            </w14:solidFill>
          </w14:textFill>
        </w:rPr>
      </w:pPr>
    </w:p>
    <w:p>
      <w:pPr>
        <w:rPr>
          <w:b/>
          <w:bCs/>
          <w:color w:val="000000" w:themeColor="text1"/>
          <w:sz w:val="36"/>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厦门大学后勤集团</w:t>
      </w:r>
    </w:p>
    <w:p>
      <w:pPr>
        <w:jc w:val="center"/>
        <w:rPr>
          <w:rFonts w:eastAsia="隶书"/>
          <w:b/>
          <w:bCs/>
          <w:color w:val="000000" w:themeColor="text1"/>
          <w:sz w:val="44"/>
          <w:szCs w:val="44"/>
          <w14:textFill>
            <w14:solidFill>
              <w14:schemeClr w14:val="tx1"/>
            </w14:solidFill>
          </w14:textFill>
        </w:rPr>
      </w:pPr>
    </w:p>
    <w:p>
      <w:pPr>
        <w:jc w:val="center"/>
        <w:rPr>
          <w:rFonts w:eastAsia="隶书"/>
          <w:b/>
          <w:bCs/>
          <w:color w:val="000000" w:themeColor="text1"/>
          <w:sz w:val="44"/>
          <w:szCs w:val="44"/>
          <w14:textFill>
            <w14:solidFill>
              <w14:schemeClr w14:val="tx1"/>
            </w14:solidFill>
          </w14:textFill>
        </w:rPr>
      </w:pPr>
      <w:r>
        <w:rPr>
          <w:rFonts w:hint="eastAsia" w:eastAsia="隶书"/>
          <w:b/>
          <w:bCs/>
          <w:color w:val="000000" w:themeColor="text1"/>
          <w:sz w:val="44"/>
          <w:szCs w:val="44"/>
          <w14:textFill>
            <w14:solidFill>
              <w14:schemeClr w14:val="tx1"/>
            </w14:solidFill>
          </w14:textFill>
        </w:rPr>
        <w:t>2021年 11月</w:t>
      </w:r>
    </w:p>
    <w:p>
      <w:pPr>
        <w:jc w:val="center"/>
        <w:rPr>
          <w:rFonts w:ascii="隶书" w:eastAsia="隶书"/>
          <w:b/>
          <w:bCs/>
          <w:color w:val="000000" w:themeColor="text1"/>
          <w:sz w:val="36"/>
          <w14:textFill>
            <w14:solidFill>
              <w14:schemeClr w14:val="tx1"/>
            </w14:solidFill>
          </w14:textFill>
        </w:rPr>
      </w:pPr>
    </w:p>
    <w:p>
      <w:pPr>
        <w:jc w:val="center"/>
        <w:rPr>
          <w:rFonts w:ascii="隶书" w:eastAsia="隶书"/>
          <w:b/>
          <w:bCs/>
          <w:color w:val="000000" w:themeColor="text1"/>
          <w:sz w:val="36"/>
          <w14:textFill>
            <w14:solidFill>
              <w14:schemeClr w14:val="tx1"/>
            </w14:solidFill>
          </w14:textFill>
        </w:rPr>
      </w:pPr>
    </w:p>
    <w:p>
      <w:pPr>
        <w:jc w:val="center"/>
        <w:rPr>
          <w:rFonts w:ascii="隶书" w:eastAsia="隶书"/>
          <w:b/>
          <w:bCs/>
          <w:color w:val="000000" w:themeColor="text1"/>
          <w:sz w:val="36"/>
          <w14:textFill>
            <w14:solidFill>
              <w14:schemeClr w14:val="tx1"/>
            </w14:solidFill>
          </w14:textFill>
        </w:rPr>
      </w:pPr>
    </w:p>
    <w:p>
      <w:pPr>
        <w:jc w:val="center"/>
        <w:rPr>
          <w:rFonts w:ascii="隶书" w:eastAsia="隶书"/>
          <w:b/>
          <w:bCs/>
          <w:color w:val="000000" w:themeColor="text1"/>
          <w:sz w:val="36"/>
          <w14:textFill>
            <w14:solidFill>
              <w14:schemeClr w14:val="tx1"/>
            </w14:solidFill>
          </w14:textFill>
        </w:rPr>
      </w:pPr>
    </w:p>
    <w:p>
      <w:pPr>
        <w:jc w:val="center"/>
        <w:rPr>
          <w:rFonts w:ascii="隶书" w:eastAsia="隶书"/>
          <w:b/>
          <w:bCs/>
          <w:color w:val="000000" w:themeColor="text1"/>
          <w:sz w:val="36"/>
          <w14:textFill>
            <w14:solidFill>
              <w14:schemeClr w14:val="tx1"/>
            </w14:solidFill>
          </w14:textFill>
        </w:rPr>
      </w:pPr>
    </w:p>
    <w:p>
      <w:pPr>
        <w:numPr>
          <w:ilvl w:val="0"/>
          <w:numId w:val="1"/>
        </w:numPr>
        <w:jc w:val="center"/>
        <w:rPr>
          <w:b/>
          <w:bCs/>
          <w:color w:val="000000" w:themeColor="text1"/>
          <w:sz w:val="30"/>
          <w:szCs w:val="30"/>
          <w14:textFill>
            <w14:solidFill>
              <w14:schemeClr w14:val="tx1"/>
            </w14:solidFill>
          </w14:textFill>
        </w:rPr>
      </w:pPr>
      <w:r>
        <w:rPr>
          <w:rFonts w:hint="eastAsia"/>
          <w:b/>
          <w:bCs/>
          <w:color w:val="000000" w:themeColor="text1"/>
          <w:sz w:val="30"/>
          <w:szCs w:val="30"/>
          <w14:textFill>
            <w14:solidFill>
              <w14:schemeClr w14:val="tx1"/>
            </w14:solidFill>
          </w14:textFill>
        </w:rPr>
        <w:t xml:space="preserve"> 投标邀请</w:t>
      </w:r>
    </w:p>
    <w:p>
      <w:pPr>
        <w:spacing w:line="360" w:lineRule="auto"/>
        <w:ind w:firstLine="573"/>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厦门大学后勤集团拟就</w:t>
      </w:r>
      <w:r>
        <w:rPr>
          <w:rFonts w:hint="eastAsia"/>
          <w:b/>
          <w:color w:val="000000" w:themeColor="text1"/>
          <w:sz w:val="28"/>
          <w:szCs w:val="28"/>
          <w:u w:val="single"/>
          <w14:textFill>
            <w14:solidFill>
              <w14:schemeClr w14:val="tx1"/>
            </w14:solidFill>
          </w14:textFill>
        </w:rPr>
        <w:t>大客维修</w:t>
      </w:r>
      <w:r>
        <w:rPr>
          <w:rFonts w:hint="eastAsia"/>
          <w:b/>
          <w:color w:val="000000" w:themeColor="text1"/>
          <w:sz w:val="28"/>
          <w:szCs w:val="28"/>
          <w:u w:val="single"/>
          <w:lang w:val="en-US" w:eastAsia="zh-CN"/>
          <w14:textFill>
            <w14:solidFill>
              <w14:schemeClr w14:val="tx1"/>
            </w14:solidFill>
          </w14:textFill>
        </w:rPr>
        <w:t>服务</w:t>
      </w:r>
      <w:r>
        <w:rPr>
          <w:rFonts w:hint="eastAsia"/>
          <w:color w:val="000000" w:themeColor="text1"/>
          <w:sz w:val="28"/>
          <w:szCs w:val="28"/>
          <w14:textFill>
            <w14:solidFill>
              <w14:schemeClr w14:val="tx1"/>
            </w14:solidFill>
          </w14:textFill>
        </w:rPr>
        <w:t>进行供应商资格</w:t>
      </w:r>
      <w:r>
        <w:rPr>
          <w:rFonts w:hint="eastAsia"/>
          <w:color w:val="000000" w:themeColor="text1"/>
          <w:sz w:val="28"/>
          <w:szCs w:val="28"/>
          <w:lang w:val="en-US" w:eastAsia="zh-CN"/>
          <w14:textFill>
            <w14:solidFill>
              <w14:schemeClr w14:val="tx1"/>
            </w14:solidFill>
          </w14:textFill>
        </w:rPr>
        <w:t>准入</w:t>
      </w:r>
      <w:r>
        <w:rPr>
          <w:rFonts w:hint="eastAsia"/>
          <w:color w:val="000000" w:themeColor="text1"/>
          <w:sz w:val="28"/>
          <w:szCs w:val="28"/>
          <w14:textFill>
            <w14:solidFill>
              <w14:schemeClr w14:val="tx1"/>
            </w14:solidFill>
          </w14:textFill>
        </w:rPr>
        <w:t>，欢迎具备相应资格条件的供应商</w:t>
      </w:r>
      <w:r>
        <w:rPr>
          <w:rFonts w:hint="eastAsia"/>
          <w:color w:val="000000" w:themeColor="text1"/>
          <w:sz w:val="28"/>
          <w:szCs w:val="28"/>
          <w:lang w:val="en-US" w:eastAsia="zh-CN"/>
          <w14:textFill>
            <w14:solidFill>
              <w14:schemeClr w14:val="tx1"/>
            </w14:solidFill>
          </w14:textFill>
        </w:rPr>
        <w:t>前来</w:t>
      </w:r>
      <w:r>
        <w:rPr>
          <w:rFonts w:hint="eastAsia"/>
          <w:color w:val="000000" w:themeColor="text1"/>
          <w:sz w:val="28"/>
          <w:szCs w:val="28"/>
          <w14:textFill>
            <w14:solidFill>
              <w14:schemeClr w14:val="tx1"/>
            </w14:solidFill>
          </w14:textFill>
        </w:rPr>
        <w:t>参加。</w:t>
      </w:r>
    </w:p>
    <w:p>
      <w:pPr>
        <w:widowControl/>
        <w:jc w:val="left"/>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一、采购编号： </w:t>
      </w:r>
      <w:r>
        <w:rPr>
          <w:color w:val="000000" w:themeColor="text1"/>
          <w:sz w:val="28"/>
          <w:szCs w:val="28"/>
          <w14:textFill>
            <w14:solidFill>
              <w14:schemeClr w14:val="tx1"/>
            </w14:solidFill>
          </w14:textFill>
        </w:rPr>
        <w:t>XDHQ2021-B-</w:t>
      </w:r>
      <w:r>
        <w:rPr>
          <w:rFonts w:hint="eastAsia"/>
          <w:color w:val="000000" w:themeColor="text1"/>
          <w:sz w:val="28"/>
          <w:szCs w:val="28"/>
          <w14:textFill>
            <w14:solidFill>
              <w14:schemeClr w14:val="tx1"/>
            </w14:solidFill>
          </w14:textFill>
        </w:rPr>
        <w:t>008</w:t>
      </w:r>
    </w:p>
    <w:p>
      <w:pPr>
        <w:numPr>
          <w:numId w:val="0"/>
        </w:numPr>
        <w:ind w:leftChars="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二、</w:t>
      </w:r>
      <w:r>
        <w:rPr>
          <w:rFonts w:hint="eastAsia"/>
          <w:color w:val="000000" w:themeColor="text1"/>
          <w:sz w:val="28"/>
          <w:szCs w:val="28"/>
          <w14:textFill>
            <w14:solidFill>
              <w14:schemeClr w14:val="tx1"/>
            </w14:solidFill>
          </w14:textFill>
        </w:rPr>
        <w:t>项目名称：厦大后勤大客维修</w:t>
      </w:r>
      <w:r>
        <w:rPr>
          <w:rFonts w:hint="eastAsia"/>
          <w:color w:val="000000" w:themeColor="text1"/>
          <w:sz w:val="28"/>
          <w:szCs w:val="28"/>
          <w:lang w:val="en-US" w:eastAsia="zh-CN"/>
          <w14:textFill>
            <w14:solidFill>
              <w14:schemeClr w14:val="tx1"/>
            </w14:solidFill>
          </w14:textFill>
        </w:rPr>
        <w:t>服务供应商资格准入项目</w:t>
      </w:r>
    </w:p>
    <w:p>
      <w:pPr>
        <w:numPr>
          <w:numId w:val="0"/>
        </w:numPr>
        <w:ind w:leftChars="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三、</w:t>
      </w:r>
      <w:r>
        <w:rPr>
          <w:rFonts w:hint="eastAsia"/>
          <w:color w:val="000000" w:themeColor="text1"/>
          <w:sz w:val="28"/>
          <w:szCs w:val="28"/>
          <w14:textFill>
            <w14:solidFill>
              <w14:schemeClr w14:val="tx1"/>
            </w14:solidFill>
          </w14:textFill>
        </w:rPr>
        <w:t>供货地点：</w:t>
      </w:r>
      <w:r>
        <w:rPr>
          <w:rFonts w:hint="eastAsia"/>
          <w:color w:val="000000" w:themeColor="text1"/>
          <w14:textFill>
            <w14:solidFill>
              <w14:schemeClr w14:val="tx1"/>
            </w14:solidFill>
          </w14:textFill>
        </w:rPr>
        <w:t>厦门大学【含思明校区、翔安校区】</w:t>
      </w:r>
    </w:p>
    <w:p>
      <w:pPr>
        <w:numPr>
          <w:numId w:val="0"/>
        </w:numPr>
        <w:spacing w:line="360" w:lineRule="auto"/>
        <w:ind w:leftChars="0"/>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四、</w:t>
      </w:r>
      <w:r>
        <w:rPr>
          <w:color w:val="000000" w:themeColor="text1"/>
          <w:sz w:val="28"/>
          <w:szCs w:val="28"/>
          <w14:textFill>
            <w14:solidFill>
              <w14:schemeClr w14:val="tx1"/>
            </w14:solidFill>
          </w14:textFill>
        </w:rPr>
        <w:t>投标人必须在20</w:t>
      </w:r>
      <w:r>
        <w:rPr>
          <w:rFonts w:hint="eastAsia"/>
          <w:color w:val="000000" w:themeColor="text1"/>
          <w:sz w:val="28"/>
          <w:szCs w:val="28"/>
          <w14:textFill>
            <w14:solidFill>
              <w14:schemeClr w14:val="tx1"/>
            </w14:solidFill>
          </w14:textFill>
        </w:rPr>
        <w:t>21</w:t>
      </w:r>
      <w:r>
        <w:rPr>
          <w:color w:val="000000" w:themeColor="text1"/>
          <w:sz w:val="28"/>
          <w:szCs w:val="28"/>
          <w14:textFill>
            <w14:solidFill>
              <w14:schemeClr w14:val="tx1"/>
            </w14:solidFill>
          </w14:textFill>
        </w:rPr>
        <w:t>年</w:t>
      </w:r>
      <w:r>
        <w:rPr>
          <w:rFonts w:hint="eastAsia"/>
          <w:color w:val="000000" w:themeColor="text1"/>
          <w:sz w:val="28"/>
          <w:szCs w:val="28"/>
          <w14:textFill>
            <w14:solidFill>
              <w14:schemeClr w14:val="tx1"/>
            </w14:solidFill>
          </w14:textFill>
        </w:rPr>
        <w:t>11月25</w:t>
      </w:r>
      <w:r>
        <w:rPr>
          <w:color w:val="000000" w:themeColor="text1"/>
          <w:sz w:val="28"/>
          <w:szCs w:val="28"/>
          <w14:textFill>
            <w14:solidFill>
              <w14:schemeClr w14:val="tx1"/>
            </w14:solidFill>
          </w14:textFill>
        </w:rPr>
        <w:t>日</w:t>
      </w:r>
      <w:r>
        <w:rPr>
          <w:rFonts w:hint="eastAsia"/>
          <w:color w:val="000000" w:themeColor="text1"/>
          <w:sz w:val="28"/>
          <w:szCs w:val="28"/>
          <w14:textFill>
            <w14:solidFill>
              <w14:schemeClr w14:val="tx1"/>
            </w14:solidFill>
          </w14:textFill>
        </w:rPr>
        <w:t>下午17:00前（节假日除外）</w:t>
      </w:r>
      <w:r>
        <w:rPr>
          <w:color w:val="000000" w:themeColor="text1"/>
          <w:sz w:val="28"/>
          <w:szCs w:val="28"/>
          <w14:textFill>
            <w14:solidFill>
              <w14:schemeClr w14:val="tx1"/>
            </w14:solidFill>
          </w14:textFill>
        </w:rPr>
        <w:t>，</w:t>
      </w:r>
      <w:r>
        <w:rPr>
          <w:b/>
          <w:color w:val="000000" w:themeColor="text1"/>
          <w:sz w:val="28"/>
          <w:szCs w:val="28"/>
          <w14:textFill>
            <w14:solidFill>
              <w14:schemeClr w14:val="tx1"/>
            </w14:solidFill>
          </w14:textFill>
        </w:rPr>
        <w:t>以</w:t>
      </w:r>
      <w:r>
        <w:rPr>
          <w:rFonts w:hint="eastAsia"/>
          <w:b/>
          <w:color w:val="000000" w:themeColor="text1"/>
          <w:sz w:val="28"/>
          <w:szCs w:val="28"/>
          <w14:textFill>
            <w14:solidFill>
              <w14:schemeClr w14:val="tx1"/>
            </w14:solidFill>
          </w14:textFill>
        </w:rPr>
        <w:t>邮件</w:t>
      </w:r>
      <w:r>
        <w:rPr>
          <w:b/>
          <w:color w:val="000000" w:themeColor="text1"/>
          <w:sz w:val="28"/>
          <w:szCs w:val="28"/>
          <w14:textFill>
            <w14:solidFill>
              <w14:schemeClr w14:val="tx1"/>
            </w14:solidFill>
          </w14:textFill>
        </w:rPr>
        <w:t>方式进行报名</w:t>
      </w:r>
      <w:r>
        <w:rPr>
          <w:rFonts w:hint="eastAsia"/>
          <w:bCs/>
          <w:color w:val="000000" w:themeColor="text1"/>
          <w:sz w:val="28"/>
          <w:szCs w:val="28"/>
          <w14:textFill>
            <w14:solidFill>
              <w14:schemeClr w14:val="tx1"/>
            </w14:solidFill>
          </w14:textFill>
        </w:rPr>
        <w:t>（投标报名函及营业执照复印件加盖公章）</w:t>
      </w:r>
      <w:r>
        <w:rPr>
          <w:bCs/>
          <w:color w:val="000000" w:themeColor="text1"/>
          <w:sz w:val="28"/>
          <w:szCs w:val="28"/>
          <w14:textFill>
            <w14:solidFill>
              <w14:schemeClr w14:val="tx1"/>
            </w14:solidFill>
          </w14:textFill>
        </w:rPr>
        <w:t>，</w:t>
      </w:r>
      <w:r>
        <w:rPr>
          <w:rFonts w:hint="eastAsia"/>
          <w:color w:val="000000" w:themeColor="text1"/>
          <w:sz w:val="28"/>
          <w:szCs w:val="28"/>
          <w14:textFill>
            <w14:solidFill>
              <w14:schemeClr w14:val="tx1"/>
            </w14:solidFill>
          </w14:textFill>
        </w:rPr>
        <w:t>并将投标文件送达厦门大学后勤集团运输服务中心，</w:t>
      </w:r>
      <w:r>
        <w:rPr>
          <w:color w:val="000000" w:themeColor="text1"/>
          <w:sz w:val="28"/>
          <w:szCs w:val="28"/>
          <w14:textFill>
            <w14:solidFill>
              <w14:schemeClr w14:val="tx1"/>
            </w14:solidFill>
          </w14:textFill>
        </w:rPr>
        <w:t>逾期视为放弃竞标机会</w:t>
      </w:r>
      <w:r>
        <w:rPr>
          <w:rFonts w:hint="eastAsia"/>
          <w:color w:val="000000" w:themeColor="text1"/>
          <w:sz w:val="28"/>
          <w:szCs w:val="28"/>
          <w14:textFill>
            <w14:solidFill>
              <w14:schemeClr w14:val="tx1"/>
            </w14:solidFill>
          </w14:textFill>
        </w:rPr>
        <w:t>。</w:t>
      </w:r>
    </w:p>
    <w:p>
      <w:pPr>
        <w:spacing w:line="360" w:lineRule="auto"/>
        <w:rPr>
          <w:color w:val="000000" w:themeColor="text1"/>
          <w:sz w:val="28"/>
          <w:szCs w:val="28"/>
          <w14:textFill>
            <w14:solidFill>
              <w14:schemeClr w14:val="tx1"/>
            </w14:solidFill>
          </w14:textFill>
        </w:rPr>
      </w:pPr>
      <w:r>
        <w:rPr>
          <w:rFonts w:hint="eastAsia"/>
          <w:color w:val="000000" w:themeColor="text1"/>
          <w:sz w:val="28"/>
          <w:szCs w:val="28"/>
          <w:lang w:val="en-US" w:eastAsia="zh-CN"/>
          <w14:textFill>
            <w14:solidFill>
              <w14:schemeClr w14:val="tx1"/>
            </w14:solidFill>
          </w14:textFill>
        </w:rPr>
        <w:t>五</w:t>
      </w:r>
      <w:r>
        <w:rPr>
          <w:rFonts w:hint="eastAsia"/>
          <w:color w:val="000000" w:themeColor="text1"/>
          <w:sz w:val="28"/>
          <w:szCs w:val="28"/>
          <w14:textFill>
            <w14:solidFill>
              <w14:schemeClr w14:val="tx1"/>
            </w14:solidFill>
          </w14:textFill>
        </w:rPr>
        <w:t>、本批采购的咨询联系人</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报名方面的问题请联系：陈老师 2185339</w:t>
      </w:r>
    </w:p>
    <w:p>
      <w:pPr>
        <w:ind w:firstLine="560" w:firstLineChars="200"/>
        <w:rPr>
          <w:rFonts w:hint="eastAsia"/>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报名邮箱：</w:t>
      </w:r>
      <w:r>
        <w:rPr>
          <w:color w:val="000000" w:themeColor="text1"/>
          <w:sz w:val="28"/>
          <w:szCs w:val="28"/>
          <w14:textFill>
            <w14:solidFill>
              <w14:schemeClr w14:val="tx1"/>
            </w14:solidFill>
          </w14:textFill>
        </w:rPr>
        <w:t>296494978@qq.com</w:t>
      </w:r>
    </w:p>
    <w:p>
      <w:pPr>
        <w:ind w:firstLine="560" w:firstLineChars="200"/>
        <w:rPr>
          <w:color w:val="000000" w:themeColor="text1"/>
          <w:sz w:val="28"/>
          <w:szCs w:val="28"/>
          <w14:textFill>
            <w14:solidFill>
              <w14:schemeClr w14:val="tx1"/>
            </w14:solidFill>
          </w14:textFill>
        </w:rPr>
      </w:pPr>
      <w:r>
        <w:rPr>
          <w:rFonts w:hint="eastAsia"/>
          <w:color w:val="000000" w:themeColor="text1"/>
          <w:sz w:val="28"/>
          <w:szCs w:val="28"/>
          <w14:textFill>
            <w14:solidFill>
              <w14:schemeClr w14:val="tx1"/>
            </w14:solidFill>
          </w14:textFill>
        </w:rPr>
        <w:t xml:space="preserve">         </w:t>
      </w:r>
      <w:r>
        <w:rPr>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 xml:space="preserve">监督电话：邓老师  2187648  </w:t>
      </w:r>
    </w:p>
    <w:p>
      <w:pPr>
        <w:jc w:val="center"/>
        <w:rPr>
          <w:color w:val="000000" w:themeColor="text1"/>
          <w:sz w:val="28"/>
          <w:szCs w:val="28"/>
          <w14:textFill>
            <w14:solidFill>
              <w14:schemeClr w14:val="tx1"/>
            </w14:solidFill>
          </w14:textFill>
        </w:rPr>
      </w:pPr>
    </w:p>
    <w:p>
      <w:pPr>
        <w:jc w:val="center"/>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 xml:space="preserve">                                </w:t>
      </w:r>
      <w:r>
        <w:rPr>
          <w:rFonts w:hint="eastAsia"/>
          <w:color w:val="000000" w:themeColor="text1"/>
          <w:sz w:val="28"/>
          <w:szCs w:val="28"/>
          <w14:textFill>
            <w14:solidFill>
              <w14:schemeClr w14:val="tx1"/>
            </w14:solidFill>
          </w14:textFill>
        </w:rPr>
        <w:t>厦门大学后勤集团</w:t>
      </w:r>
    </w:p>
    <w:p>
      <w:pPr>
        <w:jc w:val="center"/>
        <w:rPr>
          <w:bCs/>
          <w:color w:val="000000" w:themeColor="text1"/>
          <w:sz w:val="28"/>
          <w:szCs w:val="28"/>
          <w14:textFill>
            <w14:solidFill>
              <w14:schemeClr w14:val="tx1"/>
            </w14:solidFill>
          </w14:textFill>
        </w:rPr>
      </w:pPr>
      <w:r>
        <w:rPr>
          <w:rFonts w:hint="eastAsia"/>
          <w:bCs/>
          <w:color w:val="000000" w:themeColor="text1"/>
          <w:sz w:val="28"/>
          <w:szCs w:val="28"/>
          <w14:textFill>
            <w14:solidFill>
              <w14:schemeClr w14:val="tx1"/>
            </w14:solidFill>
          </w14:textFill>
        </w:rPr>
        <w:t xml:space="preserve">                                 2021年11月18日</w:t>
      </w:r>
    </w:p>
    <w:p>
      <w:pPr>
        <w:pStyle w:val="13"/>
        <w:ind w:left="1486" w:hanging="1486"/>
        <w:rPr>
          <w:rFonts w:ascii="宋体" w:hAnsi="宋体"/>
          <w:b w:val="0"/>
          <w:color w:val="000000" w:themeColor="text1"/>
          <w:sz w:val="32"/>
          <w:szCs w:val="32"/>
          <w14:textFill>
            <w14:solidFill>
              <w14:schemeClr w14:val="tx1"/>
            </w14:solidFill>
          </w14:textFill>
        </w:rPr>
      </w:pPr>
      <w:r>
        <w:rPr>
          <w:rFonts w:ascii="华文隶书" w:hAnsi="华文仿宋"/>
          <w:b w:val="0"/>
          <w:bCs w:val="0"/>
          <w:color w:val="000000" w:themeColor="text1"/>
          <w:sz w:val="30"/>
          <w14:textFill>
            <w14:solidFill>
              <w14:schemeClr w14:val="tx1"/>
            </w14:solidFill>
          </w14:textFill>
        </w:rPr>
        <w:br w:type="page"/>
      </w:r>
      <w:r>
        <w:rPr>
          <w:rFonts w:hint="eastAsia" w:ascii="宋体" w:hAnsi="宋体"/>
          <w:b w:val="0"/>
          <w:color w:val="000000" w:themeColor="text1"/>
          <w:sz w:val="32"/>
          <w:szCs w:val="32"/>
          <w14:textFill>
            <w14:solidFill>
              <w14:schemeClr w14:val="tx1"/>
            </w14:solidFill>
          </w14:textFill>
        </w:rPr>
        <w:t>投标人须知前附表</w:t>
      </w: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856"/>
        <w:gridCol w:w="6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序号</w:t>
            </w:r>
          </w:p>
        </w:tc>
        <w:tc>
          <w:tcPr>
            <w:tcW w:w="1856"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内容</w:t>
            </w:r>
          </w:p>
        </w:tc>
        <w:tc>
          <w:tcPr>
            <w:tcW w:w="6333"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w:t>
            </w:r>
          </w:p>
        </w:tc>
        <w:tc>
          <w:tcPr>
            <w:tcW w:w="1856" w:type="dxa"/>
            <w:vAlign w:val="center"/>
          </w:tcPr>
          <w:p>
            <w:pPr>
              <w:pStyle w:val="1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采购项目</w:t>
            </w:r>
          </w:p>
        </w:tc>
        <w:tc>
          <w:tcPr>
            <w:tcW w:w="6333" w:type="dxa"/>
            <w:vAlign w:val="center"/>
          </w:tcPr>
          <w:p>
            <w:pPr>
              <w:jc w:val="left"/>
              <w:rPr>
                <w:rFonts w:ascii="宋体" w:hAnsi="宋体"/>
                <w:color w:val="000000" w:themeColor="text1"/>
                <w:szCs w:val="21"/>
                <w14:textFill>
                  <w14:solidFill>
                    <w14:schemeClr w14:val="tx1"/>
                  </w14:solidFill>
                </w14:textFill>
              </w:rPr>
            </w:pPr>
            <w:r>
              <w:rPr>
                <w:rFonts w:hint="eastAsia" w:ascii="宋体" w:hAnsi="宋体" w:cs="宋体"/>
                <w:bCs/>
                <w:color w:val="000000" w:themeColor="text1"/>
                <w:szCs w:val="28"/>
                <w14:textFill>
                  <w14:solidFill>
                    <w14:schemeClr w14:val="tx1"/>
                  </w14:solidFill>
                </w14:textFill>
              </w:rPr>
              <w:t>大客维修供应商资格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2</w:t>
            </w:r>
          </w:p>
        </w:tc>
        <w:tc>
          <w:tcPr>
            <w:tcW w:w="1856" w:type="dxa"/>
            <w:vAlign w:val="center"/>
          </w:tcPr>
          <w:p>
            <w:pPr>
              <w:pStyle w:val="14"/>
              <w:spacing w:before="156" w:beforeLines="50" w:after="156" w:afterLines="50"/>
              <w:rPr>
                <w:rFonts w:ascii="宋体" w:hAnsi="宋体" w:eastAsia="宋体"/>
                <w:b w:val="0"/>
                <w:color w:val="000000" w:themeColor="text1"/>
                <w:sz w:val="21"/>
                <w:szCs w:val="28"/>
                <w14:textFill>
                  <w14:solidFill>
                    <w14:schemeClr w14:val="tx1"/>
                  </w14:solidFill>
                </w14:textFill>
              </w:rPr>
            </w:pPr>
            <w:r>
              <w:rPr>
                <w:rFonts w:hint="eastAsia" w:ascii="宋体" w:hAnsi="宋体" w:eastAsia="宋体"/>
                <w:b w:val="0"/>
                <w:color w:val="000000" w:themeColor="text1"/>
                <w:sz w:val="21"/>
                <w:szCs w:val="28"/>
                <w14:textFill>
                  <w14:solidFill>
                    <w14:schemeClr w14:val="tx1"/>
                  </w14:solidFill>
                </w14:textFill>
              </w:rPr>
              <w:t>递交投标文件时应出示的证件</w:t>
            </w:r>
          </w:p>
        </w:tc>
        <w:tc>
          <w:tcPr>
            <w:tcW w:w="6333" w:type="dxa"/>
            <w:vAlign w:val="center"/>
          </w:tcPr>
          <w:p>
            <w:pPr>
              <w:pStyle w:val="14"/>
              <w:spacing w:before="156" w:beforeLines="50" w:after="156" w:afterLines="50"/>
              <w:rPr>
                <w:rFonts w:hAnsi="宋体"/>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法定代表人授权委托书（投标人代表不是法定代表人）、投标人代表身份证复印件。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3</w:t>
            </w:r>
          </w:p>
        </w:tc>
        <w:tc>
          <w:tcPr>
            <w:tcW w:w="1856" w:type="dxa"/>
            <w:vAlign w:val="center"/>
          </w:tcPr>
          <w:p>
            <w:pPr>
              <w:pStyle w:val="14"/>
              <w:spacing w:before="156" w:beforeLines="50" w:after="156" w:afterLines="50"/>
              <w:rPr>
                <w:rFonts w:ascii="宋体" w:hAnsi="宋体" w:eastAsia="宋体"/>
                <w:b w:val="0"/>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准入的必要条件</w:t>
            </w:r>
          </w:p>
        </w:tc>
        <w:tc>
          <w:tcPr>
            <w:tcW w:w="6333" w:type="dxa"/>
            <w:vAlign w:val="center"/>
          </w:tcPr>
          <w:p>
            <w:pPr>
              <w:pStyle w:val="14"/>
              <w:spacing w:before="156" w:beforeLines="50" w:after="156" w:afterLines="50"/>
              <w:rPr>
                <w:rFonts w:ascii="宋体" w:hAnsi="宋体" w:eastAsia="宋体"/>
                <w:b w:val="0"/>
                <w:color w:val="000000" w:themeColor="text1"/>
                <w:sz w:val="21"/>
                <w:szCs w:val="21"/>
                <w14:textFill>
                  <w14:solidFill>
                    <w14:schemeClr w14:val="tx1"/>
                  </w14:solidFill>
                </w14:textFill>
              </w:rPr>
            </w:pPr>
            <w:r>
              <w:rPr>
                <w:rFonts w:hint="eastAsia" w:ascii="宋体" w:hAnsi="宋体" w:eastAsia="宋体"/>
                <w:b w:val="0"/>
                <w:color w:val="000000" w:themeColor="text1"/>
                <w:sz w:val="21"/>
                <w:szCs w:val="21"/>
                <w14:textFill>
                  <w14:solidFill>
                    <w14:schemeClr w14:val="tx1"/>
                  </w14:solidFill>
                </w14:textFill>
              </w:rPr>
              <w:t>提供机动车维修经营许可证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4</w:t>
            </w:r>
          </w:p>
        </w:tc>
        <w:tc>
          <w:tcPr>
            <w:tcW w:w="1856" w:type="dxa"/>
            <w:vAlign w:val="center"/>
          </w:tcPr>
          <w:p>
            <w:pPr>
              <w:jc w:val="left"/>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是否允许联合体投标</w:t>
            </w:r>
          </w:p>
        </w:tc>
        <w:tc>
          <w:tcPr>
            <w:tcW w:w="6333" w:type="dxa"/>
            <w:vAlign w:val="center"/>
          </w:tcPr>
          <w:p>
            <w:pPr>
              <w:pStyle w:val="5"/>
              <w:spacing w:before="156" w:beforeLines="50" w:after="156" w:afterLines="5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5</w:t>
            </w:r>
          </w:p>
        </w:tc>
        <w:tc>
          <w:tcPr>
            <w:tcW w:w="1856"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商务文件</w:t>
            </w:r>
          </w:p>
        </w:tc>
        <w:tc>
          <w:tcPr>
            <w:tcW w:w="6333" w:type="dxa"/>
            <w:vAlign w:val="center"/>
          </w:tcPr>
          <w:p>
            <w:pPr>
              <w:pStyle w:val="5"/>
              <w:numPr>
                <w:ilvl w:val="0"/>
                <w:numId w:val="2"/>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投标书。</w:t>
            </w:r>
          </w:p>
          <w:p>
            <w:pPr>
              <w:pStyle w:val="5"/>
              <w:numPr>
                <w:ilvl w:val="0"/>
                <w:numId w:val="2"/>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法定代表人授权委托书。</w:t>
            </w:r>
          </w:p>
          <w:p>
            <w:pPr>
              <w:pStyle w:val="5"/>
              <w:numPr>
                <w:ilvl w:val="0"/>
                <w:numId w:val="2"/>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营业执照副本复印件，并加盖投标人公章。</w:t>
            </w:r>
          </w:p>
          <w:p>
            <w:pPr>
              <w:pStyle w:val="5"/>
              <w:numPr>
                <w:ilvl w:val="0"/>
                <w:numId w:val="2"/>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财务状况报告，依法缴纳税收和社会保障资金的相关材料。</w:t>
            </w:r>
          </w:p>
          <w:p>
            <w:pPr>
              <w:pStyle w:val="5"/>
              <w:ind w:left="42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财务状况报告指年报（至少包含同一时期的资产负债表、利润表、现金流量表），或者季报（至少包含同一时期的资产负债表、利润表），或者基本开户银行出具的资信证明（并提供开户许可证）；</w:t>
            </w:r>
          </w:p>
          <w:p>
            <w:pPr>
              <w:pStyle w:val="5"/>
              <w:numPr>
                <w:ilvl w:val="0"/>
                <w:numId w:val="2"/>
              </w:numPr>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依法缴纳税收的证明材料主要是供应商税务登记证（国税、地税）以及缴纳增值税或营业税或企业所得税的凭据；</w:t>
            </w:r>
          </w:p>
          <w:p>
            <w:pPr>
              <w:pStyle w:val="5"/>
              <w:numPr>
                <w:ilvl w:val="0"/>
                <w:numId w:val="2"/>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经信用中国信息查询，有失信信息记录或在禁止参加政府采购活动处罚期内的供应商不能成为合格投标人。</w:t>
            </w:r>
          </w:p>
          <w:p>
            <w:pPr>
              <w:pStyle w:val="5"/>
              <w:numPr>
                <w:ilvl w:val="0"/>
                <w:numId w:val="2"/>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廉洁诚信自律承诺书</w:t>
            </w:r>
          </w:p>
          <w:p>
            <w:pPr>
              <w:pStyle w:val="5"/>
              <w:numPr>
                <w:ilvl w:val="0"/>
                <w:numId w:val="2"/>
              </w:numPr>
              <w:tabs>
                <w:tab w:val="clear" w:pos="420"/>
              </w:tabs>
              <w:ind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投标人认为需要提供的其他商务资料。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6</w:t>
            </w:r>
          </w:p>
        </w:tc>
        <w:tc>
          <w:tcPr>
            <w:tcW w:w="1856"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投标人应提交的</w:t>
            </w:r>
          </w:p>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技术文件</w:t>
            </w:r>
          </w:p>
        </w:tc>
        <w:tc>
          <w:tcPr>
            <w:tcW w:w="6333" w:type="dxa"/>
            <w:vAlign w:val="center"/>
          </w:tcPr>
          <w:p>
            <w:pPr>
              <w:pStyle w:val="5"/>
              <w:numPr>
                <w:ilvl w:val="0"/>
                <w:numId w:val="3"/>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报价单一份（包括产品名称、品牌、单位、规格、生产厂家）</w:t>
            </w:r>
          </w:p>
          <w:p>
            <w:pPr>
              <w:pStyle w:val="5"/>
              <w:numPr>
                <w:ilvl w:val="0"/>
                <w:numId w:val="3"/>
              </w:numPr>
              <w:tabs>
                <w:tab w:val="clear" w:pos="660"/>
              </w:tabs>
              <w:ind w:left="420" w:hangingChars="200"/>
              <w:rPr>
                <w:rFonts w:hAnsi="宋体"/>
                <w:bCs/>
                <w:color w:val="000000" w:themeColor="text1"/>
                <w14:textFill>
                  <w14:solidFill>
                    <w14:schemeClr w14:val="tx1"/>
                  </w14:solidFill>
                </w14:textFill>
              </w:rPr>
            </w:pPr>
            <w:r>
              <w:rPr>
                <w:rFonts w:hint="eastAsia"/>
                <w:color w:val="000000" w:themeColor="text1"/>
                <w14:textFill>
                  <w14:solidFill>
                    <w14:schemeClr w14:val="tx1"/>
                  </w14:solidFill>
                </w14:textFill>
              </w:rPr>
              <w:t>提供代理维修点的相关证明，如大客指定维修点等</w:t>
            </w:r>
            <w:r>
              <w:rPr>
                <w:rFonts w:hint="eastAsia" w:hAnsi="宋体"/>
                <w:bCs/>
                <w:color w:val="000000" w:themeColor="text1"/>
                <w14:textFill>
                  <w14:solidFill>
                    <w14:schemeClr w14:val="tx1"/>
                  </w14:solidFill>
                </w14:textFill>
              </w:rPr>
              <w:t>，同时供应商应配合我方必要时对生产厂家进行现场实地考察。</w:t>
            </w:r>
          </w:p>
          <w:p>
            <w:pPr>
              <w:pStyle w:val="5"/>
              <w:numPr>
                <w:ilvl w:val="0"/>
                <w:numId w:val="3"/>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提供三年内的信誉和业绩证明，例如销售合同、销售发票、其他客户评价等。</w:t>
            </w:r>
          </w:p>
          <w:p>
            <w:pPr>
              <w:pStyle w:val="5"/>
              <w:numPr>
                <w:ilvl w:val="0"/>
                <w:numId w:val="3"/>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售后服务承诺书一份。</w:t>
            </w:r>
          </w:p>
          <w:p>
            <w:pPr>
              <w:pStyle w:val="5"/>
              <w:numPr>
                <w:ilvl w:val="0"/>
                <w:numId w:val="3"/>
              </w:numPr>
              <w:tabs>
                <w:tab w:val="clear" w:pos="660"/>
              </w:tabs>
              <w:ind w:left="420" w:hangingChars="200"/>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员工工龄、技术（职称）证书复印件、相关培训机构证书复印件</w:t>
            </w:r>
          </w:p>
          <w:p>
            <w:pPr>
              <w:pStyle w:val="5"/>
              <w:rPr>
                <w:rFonts w:hAnsi="宋体"/>
                <w:bCs/>
                <w:color w:val="000000" w:themeColor="text1"/>
                <w14:textFill>
                  <w14:solidFill>
                    <w14:schemeClr w14:val="tx1"/>
                  </w14:solidFill>
                </w14:textFill>
              </w:rPr>
            </w:pPr>
            <w:r>
              <w:rPr>
                <w:rFonts w:hint="eastAsia" w:hAnsi="宋体"/>
                <w:bCs/>
                <w:color w:val="000000" w:themeColor="text1"/>
                <w14:textFill>
                  <w14:solidFill>
                    <w14:schemeClr w14:val="tx1"/>
                  </w14:solidFill>
                </w14:textFill>
              </w:rPr>
              <w:t>6、投标人认为需要提供的其它说明和资料。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10</w:t>
            </w:r>
          </w:p>
        </w:tc>
        <w:tc>
          <w:tcPr>
            <w:tcW w:w="1856"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投标文件有效期</w:t>
            </w:r>
          </w:p>
        </w:tc>
        <w:tc>
          <w:tcPr>
            <w:tcW w:w="6333" w:type="dxa"/>
            <w:vAlign w:val="center"/>
          </w:tcPr>
          <w:p>
            <w:pPr>
              <w:pStyle w:val="15"/>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11</w:t>
            </w:r>
          </w:p>
        </w:tc>
        <w:tc>
          <w:tcPr>
            <w:tcW w:w="1856"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投标文件份数</w:t>
            </w:r>
          </w:p>
        </w:tc>
        <w:tc>
          <w:tcPr>
            <w:tcW w:w="6333" w:type="dxa"/>
            <w:vAlign w:val="center"/>
          </w:tcPr>
          <w:p>
            <w:pPr>
              <w:pStyle w:val="15"/>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投标文件一式</w:t>
            </w:r>
            <w:r>
              <w:rPr>
                <w:rFonts w:hint="eastAsia"/>
                <w:color w:val="000000" w:themeColor="text1"/>
                <w:szCs w:val="21"/>
                <w14:textFill>
                  <w14:solidFill>
                    <w14:schemeClr w14:val="tx1"/>
                  </w14:solidFill>
                </w14:textFill>
              </w:rPr>
              <w:t>1</w:t>
            </w:r>
            <w:r>
              <w:rPr>
                <w:rFonts w:hint="eastAsia"/>
                <w:bCs/>
                <w:color w:val="000000" w:themeColor="text1"/>
                <w:szCs w:val="21"/>
                <w14:textFill>
                  <w14:solidFill>
                    <w14:schemeClr w14:val="tx1"/>
                  </w14:solidFill>
                </w14:textFill>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838" w:type="dxa"/>
            <w:vAlign w:val="center"/>
          </w:tcPr>
          <w:p>
            <w:pPr>
              <w:jc w:val="cente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12</w:t>
            </w:r>
          </w:p>
        </w:tc>
        <w:tc>
          <w:tcPr>
            <w:tcW w:w="1856" w:type="dxa"/>
            <w:vAlign w:val="center"/>
          </w:tcPr>
          <w:p>
            <w:pPr>
              <w:rPr>
                <w:rFonts w:ascii="宋体" w:hAnsi="宋体"/>
                <w:bCs/>
                <w:color w:val="000000" w:themeColor="text1"/>
                <w:szCs w:val="28"/>
                <w14:textFill>
                  <w14:solidFill>
                    <w14:schemeClr w14:val="tx1"/>
                  </w14:solidFill>
                </w14:textFill>
              </w:rPr>
            </w:pPr>
            <w:r>
              <w:rPr>
                <w:rFonts w:hint="eastAsia" w:ascii="宋体" w:hAnsi="宋体"/>
                <w:bCs/>
                <w:color w:val="000000" w:themeColor="text1"/>
                <w:szCs w:val="28"/>
                <w14:textFill>
                  <w14:solidFill>
                    <w14:schemeClr w14:val="tx1"/>
                  </w14:solidFill>
                </w14:textFill>
              </w:rPr>
              <w:t>其他要求</w:t>
            </w:r>
          </w:p>
        </w:tc>
        <w:tc>
          <w:tcPr>
            <w:tcW w:w="6333" w:type="dxa"/>
            <w:vAlign w:val="center"/>
          </w:tcPr>
          <w:p>
            <w:pPr>
              <w:pStyle w:val="15"/>
              <w:spacing w:before="0" w:after="0" w:line="240" w:lineRule="auto"/>
              <w:ind w:left="0"/>
              <w:rPr>
                <w:bCs/>
                <w:color w:val="000000" w:themeColor="text1"/>
                <w:szCs w:val="21"/>
                <w14:textFill>
                  <w14:solidFill>
                    <w14:schemeClr w14:val="tx1"/>
                  </w14:solidFill>
                </w14:textFill>
              </w:rPr>
            </w:pPr>
            <w:r>
              <w:rPr>
                <w:rFonts w:hint="eastAsia"/>
                <w:bCs/>
                <w:color w:val="000000" w:themeColor="text1"/>
                <w:szCs w:val="21"/>
                <w14:textFill>
                  <w14:solidFill>
                    <w14:schemeClr w14:val="tx1"/>
                  </w14:solidFill>
                </w14:textFill>
              </w:rPr>
              <w:t>详见招标文件要求</w:t>
            </w:r>
          </w:p>
        </w:tc>
      </w:tr>
    </w:tbl>
    <w:p>
      <w:pPr>
        <w:spacing w:line="300" w:lineRule="exact"/>
        <w:ind w:left="1200"/>
        <w:jc w:val="center"/>
        <w:rPr>
          <w:rFonts w:ascii="华文隶书" w:hAnsi="华文仿宋"/>
          <w:b/>
          <w:bCs/>
          <w:color w:val="000000" w:themeColor="text1"/>
          <w:sz w:val="30"/>
          <w14:textFill>
            <w14:solidFill>
              <w14:schemeClr w14:val="tx1"/>
            </w14:solidFill>
          </w14:textFill>
        </w:rPr>
      </w:pPr>
    </w:p>
    <w:p>
      <w:pPr>
        <w:pStyle w:val="16"/>
        <w:widowControl/>
        <w:tabs>
          <w:tab w:val="clear" w:pos="840"/>
        </w:tabs>
        <w:snapToGrid w:val="0"/>
        <w:spacing w:after="156" w:afterLines="50"/>
        <w:ind w:left="0" w:firstLine="1958" w:firstLineChars="650"/>
        <w:rPr>
          <w:rFonts w:ascii="华文隶书" w:hAnsi="华文仿宋"/>
          <w:b/>
          <w:bCs/>
          <w:color w:val="000000" w:themeColor="text1"/>
          <w:sz w:val="30"/>
          <w14:textFill>
            <w14:solidFill>
              <w14:schemeClr w14:val="tx1"/>
            </w14:solidFill>
          </w14:textFill>
        </w:rPr>
      </w:pPr>
      <w:r>
        <w:rPr>
          <w:rFonts w:ascii="华文隶书" w:hAnsi="华文仿宋"/>
          <w:b/>
          <w:bCs/>
          <w:color w:val="000000" w:themeColor="text1"/>
          <w:sz w:val="30"/>
          <w14:textFill>
            <w14:solidFill>
              <w14:schemeClr w14:val="tx1"/>
            </w14:solidFill>
          </w14:textFill>
        </w:rPr>
        <w:br w:type="page"/>
      </w:r>
      <w:r>
        <w:rPr>
          <w:rFonts w:hint="eastAsia" w:ascii="华文隶书" w:hAnsi="华文仿宋"/>
          <w:b/>
          <w:bCs/>
          <w:color w:val="000000" w:themeColor="text1"/>
          <w:sz w:val="30"/>
          <w14:textFill>
            <w14:solidFill>
              <w14:schemeClr w14:val="tx1"/>
            </w14:solidFill>
          </w14:textFill>
        </w:rPr>
        <w:t>第二章  采购项目说明及要求</w:t>
      </w:r>
    </w:p>
    <w:p>
      <w:pPr>
        <w:spacing w:line="300" w:lineRule="exact"/>
        <w:jc w:val="center"/>
        <w:rPr>
          <w:rFonts w:ascii="华文仿宋" w:hAnsi="华文仿宋"/>
          <w:b/>
          <w:bCs/>
          <w:color w:val="000000" w:themeColor="text1"/>
          <w:sz w:val="24"/>
          <w14:textFill>
            <w14:solidFill>
              <w14:schemeClr w14:val="tx1"/>
            </w14:solidFill>
          </w14:textFill>
        </w:rPr>
      </w:pPr>
    </w:p>
    <w:p>
      <w:pPr>
        <w:spacing w:line="300" w:lineRule="exact"/>
        <w:ind w:firstLine="562" w:firstLineChars="200"/>
        <w:rPr>
          <w:color w:val="000000" w:themeColor="text1"/>
          <w:sz w:val="24"/>
          <w14:textFill>
            <w14:solidFill>
              <w14:schemeClr w14:val="tx1"/>
            </w14:solidFill>
          </w14:textFill>
        </w:rPr>
      </w:pPr>
      <w:r>
        <w:rPr>
          <w:rFonts w:hint="eastAsia" w:ascii="黑体" w:hAnsi="华文仿宋"/>
          <w:b/>
          <w:bCs/>
          <w:color w:val="000000" w:themeColor="text1"/>
          <w:sz w:val="28"/>
          <w14:textFill>
            <w14:solidFill>
              <w14:schemeClr w14:val="tx1"/>
            </w14:solidFill>
          </w14:textFill>
        </w:rPr>
        <w:t>一、采购项目说明</w:t>
      </w:r>
    </w:p>
    <w:p>
      <w:pPr>
        <w:widowControl/>
        <w:snapToGrid w:val="0"/>
        <w:spacing w:line="360" w:lineRule="auto"/>
        <w:ind w:firstLine="480" w:firstLineChars="200"/>
        <w:jc w:val="left"/>
        <w:rPr>
          <w:color w:val="000000" w:themeColor="text1"/>
          <w:sz w:val="24"/>
          <w14:textFill>
            <w14:solidFill>
              <w14:schemeClr w14:val="tx1"/>
            </w14:solidFill>
          </w14:textFill>
        </w:rPr>
      </w:pPr>
    </w:p>
    <w:p>
      <w:pPr>
        <w:widowControl/>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1．招标内容：</w:t>
      </w:r>
      <w:r>
        <w:rPr>
          <w:rFonts w:hint="eastAsia"/>
          <w:b/>
          <w:color w:val="000000" w:themeColor="text1"/>
          <w:sz w:val="28"/>
          <w:szCs w:val="28"/>
          <w:u w:val="single"/>
          <w14:textFill>
            <w14:solidFill>
              <w14:schemeClr w14:val="tx1"/>
            </w14:solidFill>
          </w14:textFill>
        </w:rPr>
        <w:t>大客维修供应商资格</w:t>
      </w:r>
    </w:p>
    <w:p>
      <w:pPr>
        <w:widowControl/>
        <w:snapToGrid w:val="0"/>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2．服务期限：三年，每年12月进行年度考核，视考核结果进行准入排名；合同到期后，招标人可根据中标供应商的服务情况选择重新招标或者续签合同。</w:t>
      </w:r>
    </w:p>
    <w:p>
      <w:pPr>
        <w:widowControl/>
        <w:snapToGrid w:val="0"/>
        <w:spacing w:line="360" w:lineRule="auto"/>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3．中标供应商数量：2-3个；候选供应商数量：1-2个。</w:t>
      </w:r>
    </w:p>
    <w:p>
      <w:pPr>
        <w:spacing w:line="360" w:lineRule="auto"/>
        <w:ind w:firstLine="562" w:firstLineChars="200"/>
        <w:rPr>
          <w:b/>
          <w:bCs/>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二、投标要求</w:t>
      </w:r>
    </w:p>
    <w:p>
      <w:pPr>
        <w:tabs>
          <w:tab w:val="left" w:pos="1665"/>
        </w:tabs>
        <w:spacing w:line="360" w:lineRule="auto"/>
        <w:ind w:firstLine="480" w:firstLineChars="200"/>
        <w:rPr>
          <w:rFonts w:ascii="Arial" w:hAnsi="宋体"/>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w:t>
      </w:r>
      <w:r>
        <w:rPr>
          <w:rFonts w:hint="eastAsia" w:ascii="Arial" w:hAnsi="宋体"/>
          <w:color w:val="000000" w:themeColor="text1"/>
          <w:sz w:val="24"/>
          <w14:textFill>
            <w14:solidFill>
              <w14:schemeClr w14:val="tx1"/>
            </w14:solidFill>
          </w14:textFill>
        </w:rPr>
        <w:t>必须提供机动车维修经营许可证。</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2．投标人必须提供投标人营业执照有效复印件以及企业法定代表人对投标代表的授权书原件。</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3．投标代表必须为投标单位员工，需提供身份证明。 </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投标人须提供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5．财</w:t>
      </w:r>
      <w:r>
        <w:rPr>
          <w:rFonts w:hint="eastAsia"/>
          <w:color w:val="000000" w:themeColor="text1"/>
          <w:sz w:val="24"/>
          <w:shd w:val="clear" w:color="auto" w:fill="FFFFFF"/>
          <w14:textFill>
            <w14:solidFill>
              <w14:schemeClr w14:val="tx1"/>
            </w14:solidFill>
          </w14:textFill>
        </w:rPr>
        <w:t>务状况报告（以下材料提供一项即可）：指年报（至少包含同一时期的资产负债表、利润表、现金流量表），或者季报（至少包含同一时期的资产负债表、利润表），或者基本开户银行出具的资信证明（并提供开户许可证）。</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6．投标文件必须包含投标书、资格证明文件、售后服务承诺及本招标文件要求的其他主要内容，以上材料须加盖投标人公章。</w:t>
      </w:r>
    </w:p>
    <w:p>
      <w:pPr>
        <w:spacing w:line="360" w:lineRule="auto"/>
        <w:ind w:firstLine="480" w:firstLineChars="200"/>
        <w:rPr>
          <w:rFonts w:hAnsi="宋体"/>
          <w:bCs/>
          <w:color w:val="000000" w:themeColor="text1"/>
          <w:sz w:val="24"/>
          <w14:textFill>
            <w14:solidFill>
              <w14:schemeClr w14:val="tx1"/>
            </w14:solidFill>
          </w14:textFill>
        </w:rPr>
      </w:pPr>
      <w:r>
        <w:rPr>
          <w:rFonts w:hint="eastAsia" w:hAnsi="宋体"/>
          <w:bCs/>
          <w:color w:val="000000" w:themeColor="text1"/>
          <w:sz w:val="24"/>
          <w14:textFill>
            <w14:solidFill>
              <w14:schemeClr w14:val="tx1"/>
            </w14:solidFill>
          </w14:textFill>
        </w:rPr>
        <w:t>7</w:t>
      </w:r>
      <w:r>
        <w:rPr>
          <w:rFonts w:hint="eastAsia"/>
          <w:color w:val="000000" w:themeColor="text1"/>
          <w:sz w:val="24"/>
          <w14:textFill>
            <w14:solidFill>
              <w14:schemeClr w14:val="tx1"/>
            </w14:solidFill>
          </w14:textFill>
        </w:rPr>
        <w:t>．</w:t>
      </w:r>
      <w:r>
        <w:rPr>
          <w:rFonts w:hint="eastAsia" w:hAnsi="宋体"/>
          <w:bCs/>
          <w:color w:val="000000" w:themeColor="text1"/>
          <w:sz w:val="24"/>
          <w14:textFill>
            <w14:solidFill>
              <w14:schemeClr w14:val="tx1"/>
            </w14:solidFill>
          </w14:textFill>
        </w:rPr>
        <w:t>经信用中国信息查询，有失信信息记录或在禁止参加政府采购活动处罚期内的供应商不能成为合格投标人（附查询信息打印表）。</w:t>
      </w:r>
    </w:p>
    <w:p>
      <w:pPr>
        <w:spacing w:line="360" w:lineRule="auto"/>
        <w:ind w:firstLine="480" w:firstLineChars="200"/>
        <w:rPr>
          <w:rFonts w:hAnsi="宋体"/>
          <w:bCs/>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8．投标文件需附上“投标人廉洁诚信自律承诺书”（具体内容详见后文）。</w:t>
      </w:r>
    </w:p>
    <w:p>
      <w:pPr>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三、投标报价要求</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投标报价为招标货物到货，经用户验收合格并交付使用所有可能发生的费用，包括工时、进销价格、税收以及售后服务等费用。所有报价须以人民币为货币单位。</w:t>
      </w:r>
    </w:p>
    <w:p>
      <w:pPr>
        <w:tabs>
          <w:tab w:val="left" w:pos="525"/>
          <w:tab w:val="left" w:pos="735"/>
        </w:tabs>
        <w:spacing w:line="360" w:lineRule="auto"/>
        <w:ind w:firstLine="470" w:firstLineChars="1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招标人与中标供应商合同期间，招标人对标的采购有完全自主权，可随时进行择优采购。</w:t>
      </w:r>
    </w:p>
    <w:p>
      <w:pPr>
        <w:tabs>
          <w:tab w:val="left" w:pos="525"/>
          <w:tab w:val="left" w:pos="735"/>
        </w:tabs>
        <w:spacing w:line="360" w:lineRule="auto"/>
        <w:ind w:firstLine="470" w:firstLineChars="196"/>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招标人将不定时、不定期对市场进行询价，若询价过程中有第三方的维修质量在质量标准与中标供应商等同或者较优且价格更低情形的，招标人有权要求中标供应商接收第三方的定价作为供货价格，或者直接向第三方购买。同等品牌报价应低于或者等于市场批发平均价。</w:t>
      </w:r>
    </w:p>
    <w:p>
      <w:pPr>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四、合同签订</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中标供应商接到中标通知后，持中标通知书与到厦门大学后勤集团签订正式合同。招标文件、中标供应商的投标文件及其澄清文件均作为合同订立的基础。</w:t>
      </w:r>
    </w:p>
    <w:p>
      <w:pPr>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五、验收条件</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1．招标文件、投标文件、厂家货物技术标准说明及有关国家的质量标准规定，均作为验收标准。</w:t>
      </w:r>
    </w:p>
    <w:p>
      <w:pPr>
        <w:spacing w:line="360" w:lineRule="auto"/>
        <w:ind w:firstLine="57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用户组织对供应商履约的验收。用户可视情况邀请国家认可的质量检测机构参加验收工作。验收方成员在验收书上签字，并承担相应的法律责任。如同一个异常情况维修后，出现三个月内连续相似故障，供应商须先进行整改，仍旧不合格的，用户有权退货；出现三批次以上产品外观、包装及保质期验收不合格情况的，将取消供应商中标资格。</w:t>
      </w:r>
    </w:p>
    <w:p>
      <w:pPr>
        <w:spacing w:line="360" w:lineRule="auto"/>
        <w:ind w:left="561" w:leftChars="267"/>
        <w:rPr>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六、付款条件</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原则上于次月月底结清，如遇特殊情况，付款可能延迟。</w:t>
      </w:r>
    </w:p>
    <w:p>
      <w:pPr>
        <w:spacing w:line="360" w:lineRule="auto"/>
        <w:ind w:firstLine="562" w:firstLineChars="200"/>
        <w:rPr>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七、售后服务要求</w:t>
      </w:r>
    </w:p>
    <w:p>
      <w:pPr>
        <w:spacing w:line="360" w:lineRule="auto"/>
        <w:ind w:firstLine="480" w:firstLineChars="200"/>
        <w:rPr>
          <w:b/>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1、为保证运输中心通勤班车运力，</w:t>
      </w:r>
      <w:r>
        <w:rPr>
          <w:rFonts w:hint="eastAsia"/>
          <w:b/>
          <w:color w:val="000000" w:themeColor="text1"/>
          <w:sz w:val="24"/>
          <w14:textFill>
            <w14:solidFill>
              <w14:schemeClr w14:val="tx1"/>
            </w14:solidFill>
          </w14:textFill>
        </w:rPr>
        <w:t>中标人须在接到用户维修需求后48小时内修理好大客车。</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2．投标人应按照本采购项目特点提供长期良好的售后服务，并在投标文件中提供详细具体的售后服务承诺条款及保证。</w:t>
      </w:r>
    </w:p>
    <w:p>
      <w:pPr>
        <w:spacing w:line="360" w:lineRule="auto"/>
        <w:rPr>
          <w:rFonts w:hint="eastAsia"/>
          <w:color w:val="000000" w:themeColor="text1"/>
          <w:sz w:val="24"/>
          <w14:textFill>
            <w14:solidFill>
              <w14:schemeClr w14:val="tx1"/>
            </w14:solidFill>
          </w14:textFill>
        </w:rPr>
      </w:pPr>
    </w:p>
    <w:p>
      <w:pPr>
        <w:numPr>
          <w:ilvl w:val="2"/>
          <w:numId w:val="4"/>
        </w:numPr>
        <w:tabs>
          <w:tab w:val="left" w:pos="840"/>
        </w:tabs>
        <w:jc w:val="center"/>
        <w:rPr>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投标方须知</w:t>
      </w:r>
    </w:p>
    <w:p>
      <w:pPr>
        <w:tabs>
          <w:tab w:val="left" w:pos="840"/>
        </w:tabs>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 xml:space="preserve"> 第一节  说明</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一、适用范围</w:t>
      </w:r>
    </w:p>
    <w:p>
      <w:pPr>
        <w:spacing w:line="440" w:lineRule="exac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1</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本招标文件仅适用于投标邀请中所叙述项目的货物及服务采购。</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“采购人”系指本次采购项目的业主方。</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“投标人”系指购买了本招标文件，且已经提交或者准备提交本次投标文件的制造商或供货商。</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“货物”系指各种形态和种类的物品，包括原材料、燃料、零配件、设备、产品等。</w:t>
      </w:r>
    </w:p>
    <w:p>
      <w:pPr>
        <w:spacing w:line="440" w:lineRule="exact"/>
        <w:ind w:firstLine="48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“服务”系指安装、调试、维修、技术协助、校准、培训以及其他类似的义务。</w:t>
      </w:r>
    </w:p>
    <w:p>
      <w:pPr>
        <w:pStyle w:val="18"/>
        <w:numPr>
          <w:ilvl w:val="0"/>
          <w:numId w:val="5"/>
        </w:numPr>
        <w:spacing w:line="360" w:lineRule="auto"/>
        <w:ind w:firstLineChars="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投标资格</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投标人应具备《中华人民共和国政府采购法》第二十二条第一款规定的基本资格条件，并提供以下材料或做出书面声明：</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法人或者其他组织的营业执照等证明文件，自然人的身份证明；投标人是法人或者其他组织的应提供营业执照等证明文件，投标人是自然人的应提供有效的自然人身份证明。</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财务状况报告，依法缴纳税收和社会保障资金的相关材料；</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财务状况报告指年报（至少包含同一时期的资产负债表、利润表、现金流量表），或者季报（至少包含同一时期的资产负债表、利润表），或者基本开户银行出具的资信证明（并提供开户许可证）。</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依法缴纳税收和社会保障资金的证明材料主要是供应商税务登记证（国税、地税）以及缴纳增值税或营业税或企业所得税的凭据，缴纳社会保险的凭据（专用收据或社会保险缴纳清单）。依法免税或不需要缴纳社会保障资金的供应商，应提供相应文件证明其依法免税或不需要缴纳社会保障资金。</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具备履行合同所必需的设备和专业技术能力的证明材料；</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填写廉洁诚信自律承诺书；</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r>
        <w:rPr>
          <w:rFonts w:hint="eastAsia"/>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经信用中国信息查询，有失信信息记录或在禁止参加政府采购活动处罚期内的供应商不能成为合格投标人。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三、投标人存在下列情形之一的，将被认定为串通投标行为并作无效投标处理：</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1.投标人之间协商投标报价等投标文件的实质性内容；</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2.投标人之间约定中标人；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3.投标人之间约定部分投标人放弃投标或者中标；</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4.投标人之间为谋取中标或者排斥特定投标人而采取的其他联合行动；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5.不同投标人的投标文件由同一单位或者个人编制；</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6.不同投标人委托同一单位或者个人办理投标事宜；</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7.不同投标人的投标文件载明的项目管理成员为同一人；</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8.不同投标人的投标文件异常一致或者投标报价呈规律性差异；</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9.不同投标人的投标文件相互混装；</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10.不同投标人的投标文件错、漏之处一致或雷同，且不能合理解释的；</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11.不同的投标人的法定代表人、委托代理人等由同一个单位缴纳社会保险的；</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12.由同一人或分别由几个有利害关系的人携带两个以上（含两个）投标人的企业资料参与资格审查、领取招标资料，或代表两个以上（含两个）投标人参加招标开标的；</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13.有关法律、法规或规章规定的其他串通投标行为。</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四、一个投标人只能提交一个投标文件。如果投标人之间存在下列互为关联关系的情形之一的，不得同时参加本项目同一合同包投标：</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1.法定代表人、单位负责人为同一人或夫妻关系的不同供应商；</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2.存在直接控股、管理关系的不同供应商；</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3.均为同一家母公司直接或间接持股50％及以上的被投资公司。</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五、投标人不得与本次招标项下设计、编制技术规格和其他文件的公司或提供咨询服务的公司包括其附属机构有任何关联。 </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14:textFill>
            <w14:solidFill>
              <w14:schemeClr w14:val="tx1"/>
            </w14:solidFill>
          </w14:textFill>
        </w:rPr>
        <w:t>六、本项目不接受联合体投标。</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七、投标人对招标文件有异议的，应当在投标截止时间5日前以书面形式加盖公章提出，逾期不予受理。</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八、投标费用</w:t>
      </w:r>
    </w:p>
    <w:p>
      <w:pPr>
        <w:tabs>
          <w:tab w:val="left" w:pos="525"/>
          <w:tab w:val="left" w:pos="735"/>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投标人应承担所有与准备和参加投标有关的全部费用。不论投标结果如何，采购人和用户均无义务和责任承担这些费用。</w:t>
      </w:r>
    </w:p>
    <w:p>
      <w:pPr>
        <w:tabs>
          <w:tab w:val="left" w:pos="525"/>
          <w:tab w:val="left" w:pos="735"/>
        </w:tabs>
        <w:rPr>
          <w:rFonts w:ascii="宋体"/>
          <w:color w:val="000000" w:themeColor="text1"/>
          <w:sz w:val="24"/>
          <w14:textFill>
            <w14:solidFill>
              <w14:schemeClr w14:val="tx1"/>
            </w14:solidFill>
          </w14:textFill>
        </w:rPr>
      </w:pPr>
    </w:p>
    <w:p>
      <w:pPr>
        <w:tabs>
          <w:tab w:val="left" w:pos="525"/>
          <w:tab w:val="left" w:pos="735"/>
        </w:tabs>
        <w:ind w:firstLine="480"/>
        <w:jc w:val="center"/>
        <w:rPr>
          <w:rFonts w:ascii="宋体"/>
          <w:b/>
          <w:bCs/>
          <w:color w:val="000000" w:themeColor="text1"/>
          <w:sz w:val="28"/>
          <w:szCs w:val="28"/>
          <w14:textFill>
            <w14:solidFill>
              <w14:schemeClr w14:val="tx1"/>
            </w14:solidFill>
          </w14:textFill>
        </w:rPr>
      </w:pPr>
      <w:r>
        <w:rPr>
          <w:rFonts w:hint="eastAsia" w:ascii="宋体"/>
          <w:b/>
          <w:bCs/>
          <w:color w:val="000000" w:themeColor="text1"/>
          <w:sz w:val="28"/>
          <w:szCs w:val="28"/>
          <w14:textFill>
            <w14:solidFill>
              <w14:schemeClr w14:val="tx1"/>
            </w14:solidFill>
          </w14:textFill>
        </w:rPr>
        <w:t>第二节  招标文件说明</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一、招标文件主要包括以下内容：</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1．投标邀请</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2．招标项目说明及要求</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3．投标人须知</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4．投标文件格式（第四章）</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二、招标文件的澄清、修改或时间变更</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1．招标人可以对已发出的招标文件进行必要的澄清或修改，澄清或修改的内容将依法以书面形式通知所有招标文件收受人。</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该澄清或修改的内容为招标文件的组成部分。</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2．招标人可视采购具体情况，延长投标截止时间和开标时间，并依法将变更时间书面通知所有招标文件收受人。</w:t>
      </w:r>
    </w:p>
    <w:p>
      <w:pPr>
        <w:tabs>
          <w:tab w:val="left" w:pos="525"/>
          <w:tab w:val="left" w:pos="735"/>
        </w:tabs>
        <w:rPr>
          <w:rFonts w:ascii="宋体"/>
          <w:color w:val="000000" w:themeColor="text1"/>
          <w:sz w:val="24"/>
          <w14:textFill>
            <w14:solidFill>
              <w14:schemeClr w14:val="tx1"/>
            </w14:solidFill>
          </w14:textFill>
        </w:rPr>
      </w:pPr>
    </w:p>
    <w:p>
      <w:pPr>
        <w:tabs>
          <w:tab w:val="left" w:pos="525"/>
          <w:tab w:val="left" w:pos="735"/>
        </w:tabs>
        <w:spacing w:line="360" w:lineRule="auto"/>
        <w:ind w:firstLine="480"/>
        <w:jc w:val="center"/>
        <w:rPr>
          <w:rFonts w:ascii="宋体"/>
          <w:b/>
          <w:bCs/>
          <w:color w:val="000000" w:themeColor="text1"/>
          <w:sz w:val="28"/>
          <w14:textFill>
            <w14:solidFill>
              <w14:schemeClr w14:val="tx1"/>
            </w14:solidFill>
          </w14:textFill>
        </w:rPr>
      </w:pPr>
      <w:r>
        <w:rPr>
          <w:rFonts w:hint="eastAsia" w:ascii="宋体"/>
          <w:b/>
          <w:bCs/>
          <w:color w:val="000000" w:themeColor="text1"/>
          <w:sz w:val="28"/>
          <w14:textFill>
            <w14:solidFill>
              <w14:schemeClr w14:val="tx1"/>
            </w14:solidFill>
          </w14:textFill>
        </w:rPr>
        <w:t>第三节  投标文件的编写</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一、要求</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投标人应当按照招标文件要求编制投标文件，并保证所提供的全部资料的真实性及准确性，投标文件应对招标文件提出的实质性要求和条件作出完全响应。</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二、投标语言及计量单位</w:t>
      </w:r>
    </w:p>
    <w:p>
      <w:pPr>
        <w:spacing w:line="440" w:lineRule="exact"/>
        <w:ind w:firstLine="240" w:firstLineChars="1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1.投标人和招标人就投标交换的文件和来往信件，应以中文形式书写。</w:t>
      </w:r>
    </w:p>
    <w:p>
      <w:pPr>
        <w:spacing w:line="440" w:lineRule="exact"/>
        <w:ind w:firstLine="240" w:firstLineChars="1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2.招标文件的技术规格中另有规定外，计量单位应使用中华人民共和国法定计量单位。</w:t>
      </w:r>
    </w:p>
    <w:p>
      <w:pPr>
        <w:spacing w:line="440" w:lineRule="exact"/>
        <w:ind w:firstLine="240" w:firstLineChars="1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3.投标报价一般以人民币为货币单位（招标文件另有要求的除外）。</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三、投标文件的组成</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1．投标书；</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2．投标资格证明文件；</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3．投标货物符合招标文件规定的证明文件、技术响应文件和投标人认为需要加以说明的其他内容。</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四、投标文件格式</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投标人应按招标文件中提供的投标文件格式填写投标书、开标一览表及投标货物说明一览表，注明提供货物的名称、数量和价格等（见附件）。</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五、投标货物符合招标文件规定的技术响应文件：</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投标人须提交证明其提供的货物和服务符合招标文件规定的技术响应文件，作为投标文件的一部分。</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六、投标有效期</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投标文件从开标之日起，投标有效期为90天。</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七、投标文件的签署及规定</w:t>
      </w:r>
    </w:p>
    <w:p>
      <w:pPr>
        <w:spacing w:line="440" w:lineRule="exact"/>
        <w:ind w:firstLine="480" w:firstLineChars="200"/>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投标文件应封装，投标文件封口处须加盖投标人印章或由投标代表签名。</w:t>
      </w:r>
    </w:p>
    <w:p>
      <w:pPr>
        <w:tabs>
          <w:tab w:val="left" w:pos="-315"/>
          <w:tab w:val="left" w:pos="735"/>
        </w:tabs>
        <w:spacing w:line="360" w:lineRule="auto"/>
        <w:ind w:left="1409" w:leftChars="671" w:firstLine="1105" w:firstLineChars="393"/>
        <w:rPr>
          <w:rFonts w:ascii="宋体"/>
          <w:b/>
          <w:bCs/>
          <w:color w:val="000000" w:themeColor="text1"/>
          <w:sz w:val="28"/>
          <w14:textFill>
            <w14:solidFill>
              <w14:schemeClr w14:val="tx1"/>
            </w14:solidFill>
          </w14:textFill>
        </w:rPr>
      </w:pPr>
      <w:r>
        <w:rPr>
          <w:rFonts w:hint="eastAsia" w:ascii="宋体"/>
          <w:b/>
          <w:bCs/>
          <w:color w:val="000000" w:themeColor="text1"/>
          <w:sz w:val="28"/>
          <w14:textFill>
            <w14:solidFill>
              <w14:schemeClr w14:val="tx1"/>
            </w14:solidFill>
          </w14:textFill>
        </w:rPr>
        <w:t>第四节  投标文件的递交</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一、投标文件的密封、标记和递交</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1. 投标人应将投标文件信封密封，并标明招标编号、投标人名称、投标货物名称，投标文件未密封将导致其投标被拒绝。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2. 本次招标不接受邮寄投标文件。</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3. 如果未按上述规定进行密封和标记，招标人将不承担由此造成的对投标文件的误投或提前拆封的责任。</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4. 投标文件应在投标邀请中规定的截止时间前送达，迟到的投标文件为无效投标文件，将被拒收。</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5. 投标人在投标截止时间前，可以对所提交的投标文件进行修改或者撤回，并书面通知厦门大学后勤集团。修改的内容和撤回通知应当按本须知要求签署、盖章、密封，并作为投标文件的组成部分。</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6. 投标人在投标截止时间后不得修改、撤回投标文件。投标人在投标截止时间后修改投标文件的，其投标将被拒绝。</w:t>
      </w:r>
    </w:p>
    <w:p>
      <w:p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7. 投标截止时间结束后参加投标的投标人不足3家的，本次招标程序终止，除采购任务取消情形外，招标采购单位将依法重新组织招标或者采取其他方式采购。</w:t>
      </w:r>
    </w:p>
    <w:p>
      <w:pPr>
        <w:tabs>
          <w:tab w:val="left" w:pos="-315"/>
          <w:tab w:val="left" w:pos="735"/>
        </w:tabs>
        <w:spacing w:line="360" w:lineRule="auto"/>
        <w:jc w:val="center"/>
        <w:rPr>
          <w:rFonts w:ascii="宋体"/>
          <w:b/>
          <w:bCs/>
          <w:color w:val="000000" w:themeColor="text1"/>
          <w:sz w:val="28"/>
          <w14:textFill>
            <w14:solidFill>
              <w14:schemeClr w14:val="tx1"/>
            </w14:solidFill>
          </w14:textFill>
        </w:rPr>
      </w:pPr>
      <w:r>
        <w:rPr>
          <w:rFonts w:hint="eastAsia" w:ascii="宋体"/>
          <w:b/>
          <w:bCs/>
          <w:color w:val="000000" w:themeColor="text1"/>
          <w:sz w:val="28"/>
          <w14:textFill>
            <w14:solidFill>
              <w14:schemeClr w14:val="tx1"/>
            </w14:solidFill>
          </w14:textFill>
        </w:rPr>
        <w:t>第五节  评标</w:t>
      </w:r>
    </w:p>
    <w:p>
      <w:pPr>
        <w:spacing w:line="360" w:lineRule="auto"/>
        <w:ind w:firstLine="480" w:firstLineChars="200"/>
        <w:rPr>
          <w:color w:val="000000" w:themeColor="text1"/>
          <w:sz w:val="24"/>
          <w14:textFill>
            <w14:solidFill>
              <w14:schemeClr w14:val="tx1"/>
            </w14:solidFill>
          </w14:textFill>
        </w:rPr>
      </w:pPr>
    </w:p>
    <w:p>
      <w:pPr>
        <w:tabs>
          <w:tab w:val="left" w:pos="525"/>
          <w:tab w:val="left" w:pos="840"/>
          <w:tab w:val="left" w:pos="945"/>
        </w:tabs>
        <w:spacing w:line="360" w:lineRule="auto"/>
        <w:rPr>
          <w:b/>
          <w:color w:val="000000" w:themeColor="text1"/>
          <w:sz w:val="24"/>
          <w14:textFill>
            <w14:solidFill>
              <w14:schemeClr w14:val="tx1"/>
            </w14:solidFill>
          </w14:textFill>
        </w:rPr>
      </w:pPr>
      <w:r>
        <w:rPr>
          <w:rFonts w:hint="eastAsia"/>
          <w:b/>
          <w:color w:val="000000" w:themeColor="text1"/>
          <w:sz w:val="28"/>
          <w14:textFill>
            <w14:solidFill>
              <w14:schemeClr w14:val="tx1"/>
            </w14:solidFill>
          </w14:textFill>
        </w:rPr>
        <w:t xml:space="preserve">    </w:t>
      </w:r>
      <w:r>
        <w:rPr>
          <w:rFonts w:hint="eastAsia"/>
          <w:b/>
          <w:color w:val="000000" w:themeColor="text1"/>
          <w:sz w:val="24"/>
          <w14:textFill>
            <w14:solidFill>
              <w14:schemeClr w14:val="tx1"/>
            </w14:solidFill>
          </w14:textFill>
        </w:rPr>
        <w:t>一、评标</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（一）招标人将根据招标采购项目特点组建评标委员会，评标委员会对投标文件进行审查、质疑、比较和评价。</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1．资格性检查。</w:t>
      </w:r>
      <w:r>
        <w:rPr>
          <w:rFonts w:hint="eastAsia" w:ascii="宋体" w:hAnsi="宋体"/>
          <w:color w:val="000000" w:themeColor="text1"/>
          <w:sz w:val="24"/>
          <w14:textFill>
            <w14:solidFill>
              <w14:schemeClr w14:val="tx1"/>
            </w14:solidFill>
          </w14:textFill>
        </w:rPr>
        <w:t>采购人依据招标文件的规定，对投标文件的证明文件、资格文件等进行审查，具体审查内容见</w:t>
      </w:r>
      <w:r>
        <w:rPr>
          <w:rFonts w:hint="eastAsia" w:ascii="宋体" w:hAnsi="宋体"/>
          <w:b/>
          <w:color w:val="000000" w:themeColor="text1"/>
          <w:sz w:val="24"/>
          <w14:textFill>
            <w14:solidFill>
              <w14:schemeClr w14:val="tx1"/>
            </w14:solidFill>
          </w14:textFill>
        </w:rPr>
        <w:t>投标人须知前附表</w:t>
      </w:r>
      <w:r>
        <w:rPr>
          <w:rFonts w:hint="eastAsia" w:ascii="宋体" w:hAnsi="宋体"/>
          <w:color w:val="000000" w:themeColor="text1"/>
          <w:sz w:val="24"/>
          <w14:textFill>
            <w14:solidFill>
              <w14:schemeClr w14:val="tx1"/>
            </w14:solidFill>
          </w14:textFill>
        </w:rPr>
        <w:t>，以确定投标人是否具备投标资格。</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2．符合性检查。评标委员会依据招标文件的规定，从投标文件的有效性、完整性和对招标文件的响应程度进行审查，以确定是否对招标文件的实质性要求作出完全响应。</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澄清有关问题。评标委员会对投标文件中含义不明确、同类问题表述不一致或者有明显文字和计算错误的内容，可以书面形式要求投标人作出必要的澄清、说明或者纠正。澄清、说明或者补正应以书面形式进行，并不得超出投标文件的范围或者改变投标文件的实质性内容。</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4．比较和评价。评标委员会按招标文件中规定的方法和标准，对资格性检查和符合性检查合格的投标文件进行商务和技术评估，综合比较与评价。</w:t>
      </w:r>
    </w:p>
    <w:p>
      <w:pPr>
        <w:tabs>
          <w:tab w:val="left" w:pos="525"/>
          <w:tab w:val="left" w:pos="840"/>
          <w:tab w:val="left" w:pos="945"/>
        </w:tabs>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5．投标文件属下列情况之一的，评标委员会将在资格性、符合性检查时作为无效投标处理：</w:t>
      </w:r>
    </w:p>
    <w:p>
      <w:pPr>
        <w:tabs>
          <w:tab w:val="left" w:pos="525"/>
          <w:tab w:val="left" w:pos="840"/>
          <w:tab w:val="left" w:pos="94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 投标文件无投标人法人授权代表签字和加盖公章的；</w:t>
      </w:r>
    </w:p>
    <w:p>
      <w:pPr>
        <w:tabs>
          <w:tab w:val="left" w:pos="525"/>
          <w:tab w:val="left" w:pos="840"/>
          <w:tab w:val="left" w:pos="94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 未按招标文件的要求作有效签署的；</w:t>
      </w:r>
    </w:p>
    <w:p>
      <w:pPr>
        <w:tabs>
          <w:tab w:val="left" w:pos="525"/>
          <w:tab w:val="left" w:pos="840"/>
          <w:tab w:val="left" w:pos="94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 不具备招标文件中规定资格要求的；</w:t>
      </w:r>
    </w:p>
    <w:p>
      <w:pPr>
        <w:tabs>
          <w:tab w:val="left" w:pos="525"/>
          <w:tab w:val="left" w:pos="840"/>
          <w:tab w:val="left" w:pos="945"/>
        </w:tabs>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（4）不符合法律法规和招标文件中规定的其它实质性要求的。</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(二）评标办法</w:t>
      </w:r>
    </w:p>
    <w:p>
      <w:pPr>
        <w:spacing w:line="360" w:lineRule="auto"/>
        <w:rPr>
          <w:rFonts w:ascii="宋体" w:hAnsi="宋体"/>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 xml:space="preserve">    本次招标采用综合评分法评标。</w:t>
      </w:r>
      <w:r>
        <w:rPr>
          <w:rFonts w:hint="eastAsia" w:ascii="宋体" w:hAnsi="宋体"/>
          <w:color w:val="000000" w:themeColor="text1"/>
          <w:sz w:val="24"/>
          <w14:textFill>
            <w14:solidFill>
              <w14:schemeClr w14:val="tx1"/>
            </w14:solidFill>
          </w14:textFill>
        </w:rPr>
        <w:t>凡不符合要求和未能实质性响应招标文件要求的投标文件均不进入评议程序。如果发现下列情况之一的，其投标将被拒绝而作为废标处理：</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未加盖法人公章或未经法定代表人（或其委托代理人）签字的；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未按招标文件规定的格式填写或投标报价一览表等关键内容字迹模糊不清的；</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不符合法律法规和不能满足招标文件提出的实质性要求和条件；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投标文件中提供虚假或失实资料的；</w:t>
      </w: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对资格性检查和符合性检查合格</w:t>
      </w:r>
      <w:r>
        <w:rPr>
          <w:rFonts w:ascii="宋体" w:hAnsi="宋体"/>
          <w:color w:val="000000" w:themeColor="text1"/>
          <w:sz w:val="24"/>
          <w14:textFill>
            <w14:solidFill>
              <w14:schemeClr w14:val="tx1"/>
            </w14:solidFill>
          </w14:textFill>
        </w:rPr>
        <w:t>的投标文件进入综合评分。评标委员</w:t>
      </w:r>
      <w:r>
        <w:rPr>
          <w:rFonts w:hint="eastAsia" w:ascii="宋体" w:hAnsi="宋体"/>
          <w:color w:val="000000" w:themeColor="text1"/>
          <w:sz w:val="24"/>
          <w14:textFill>
            <w14:solidFill>
              <w14:schemeClr w14:val="tx1"/>
            </w14:solidFill>
          </w14:textFill>
        </w:rPr>
        <w:t>会各位评委</w:t>
      </w:r>
      <w:r>
        <w:rPr>
          <w:rFonts w:ascii="宋体" w:hAnsi="宋体"/>
          <w:color w:val="000000" w:themeColor="text1"/>
          <w:sz w:val="24"/>
          <w14:textFill>
            <w14:solidFill>
              <w14:schemeClr w14:val="tx1"/>
            </w14:solidFill>
          </w14:textFill>
        </w:rPr>
        <w:t>依据评分标准以及各项权重，就每个</w:t>
      </w:r>
      <w:r>
        <w:rPr>
          <w:rFonts w:hint="eastAsia" w:ascii="宋体" w:hAnsi="宋体"/>
          <w:color w:val="000000" w:themeColor="text1"/>
          <w:sz w:val="24"/>
          <w14:textFill>
            <w14:solidFill>
              <w14:schemeClr w14:val="tx1"/>
            </w14:solidFill>
          </w14:textFill>
        </w:rPr>
        <w:t>合格投标人</w:t>
      </w:r>
      <w:r>
        <w:rPr>
          <w:rFonts w:ascii="宋体" w:hAnsi="宋体"/>
          <w:color w:val="000000" w:themeColor="text1"/>
          <w:sz w:val="24"/>
          <w14:textFill>
            <w14:solidFill>
              <w14:schemeClr w14:val="tx1"/>
            </w14:solidFill>
          </w14:textFill>
        </w:rPr>
        <w:t>的</w:t>
      </w:r>
      <w:r>
        <w:rPr>
          <w:rFonts w:hint="eastAsia" w:ascii="宋体" w:hAnsi="宋体"/>
          <w:color w:val="000000" w:themeColor="text1"/>
          <w:sz w:val="24"/>
          <w14:textFill>
            <w14:solidFill>
              <w14:schemeClr w14:val="tx1"/>
            </w14:solidFill>
          </w14:textFill>
        </w:rPr>
        <w:t>投标文件</w:t>
      </w:r>
      <w:r>
        <w:rPr>
          <w:rFonts w:ascii="宋体" w:hAnsi="宋体"/>
          <w:color w:val="000000" w:themeColor="text1"/>
          <w:sz w:val="24"/>
          <w14:textFill>
            <w14:solidFill>
              <w14:schemeClr w14:val="tx1"/>
            </w14:solidFill>
          </w14:textFill>
        </w:rPr>
        <w:t>及其对招标文件要求的响应情况进行</w:t>
      </w:r>
      <w:r>
        <w:rPr>
          <w:rFonts w:hint="eastAsia" w:ascii="宋体" w:hAnsi="宋体"/>
          <w:color w:val="000000" w:themeColor="text1"/>
          <w:sz w:val="24"/>
          <w14:textFill>
            <w14:solidFill>
              <w14:schemeClr w14:val="tx1"/>
            </w14:solidFill>
          </w14:textFill>
        </w:rPr>
        <w:t>综合</w:t>
      </w:r>
      <w:r>
        <w:rPr>
          <w:rFonts w:ascii="宋体" w:hAnsi="宋体"/>
          <w:color w:val="000000" w:themeColor="text1"/>
          <w:sz w:val="24"/>
          <w14:textFill>
            <w14:solidFill>
              <w14:schemeClr w14:val="tx1"/>
            </w14:solidFill>
          </w14:textFill>
        </w:rPr>
        <w:t>比较</w:t>
      </w:r>
      <w:r>
        <w:rPr>
          <w:rFonts w:hint="eastAsia" w:ascii="宋体" w:hAnsi="宋体"/>
          <w:color w:val="000000" w:themeColor="text1"/>
          <w:sz w:val="24"/>
          <w14:textFill>
            <w14:solidFill>
              <w14:schemeClr w14:val="tx1"/>
            </w14:solidFill>
          </w14:textFill>
        </w:rPr>
        <w:t>和评价</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统计每个通过审核的投标人的技术、商务、价格及附加项目（如有）得分，评标委员会根据最终评审的结果，推荐综合得分最高的投标人中标，如综合得分相同，以报价较低者中标。</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本次招标采用</w:t>
      </w:r>
      <w:r>
        <w:rPr>
          <w:rFonts w:hint="eastAsia"/>
          <w:b/>
          <w:color w:val="000000" w:themeColor="text1"/>
          <w:sz w:val="24"/>
          <w14:textFill>
            <w14:solidFill>
              <w14:schemeClr w14:val="tx1"/>
            </w14:solidFill>
          </w14:textFill>
        </w:rPr>
        <w:t>综合评分法</w:t>
      </w:r>
      <w:r>
        <w:rPr>
          <w:rFonts w:hint="eastAsia"/>
          <w:color w:val="000000" w:themeColor="text1"/>
          <w:sz w:val="24"/>
          <w14:textFill>
            <w14:solidFill>
              <w14:schemeClr w14:val="tx1"/>
            </w14:solidFill>
          </w14:textFill>
        </w:rPr>
        <w:t>评标。对所有投标人的投标文件评审，都采用相同的程序和标准。先由评标委员会进行资格符合性审查，通过审查的投标人才能进入评分环节。</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通过资格符合性审查的投标人由评标专家小组和用户代表分别根据以下规则进行打分：</w:t>
      </w:r>
    </w:p>
    <w:p>
      <w:pPr>
        <w:spacing w:line="360" w:lineRule="auto"/>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商务因素：</w:t>
      </w:r>
    </w:p>
    <w:p>
      <w:pPr>
        <w:numPr>
          <w:ilvl w:val="0"/>
          <w:numId w:val="6"/>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1、企业规模及资质：30分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①维修规模（≥10人，每多5人多1分，最高4分；面积≥1000平，每多500平多1分，最高4分）；提供社保缴交证明、场所产权或租赁证明，合计8分。【8分】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②注册资金等（注≥150万，8分；150万＞注≥100万，5分；100万＞注≥50万，3分；＜50万的；1分）。【8分】</w:t>
      </w:r>
    </w:p>
    <w:p>
      <w:pPr>
        <w:spacing w:line="36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③往年业绩（近3年获得同类型10万元及以上业务，每提供一份合同1分；20万元以上合同，每份得2分；50万元以上合同，每份3分；最高7分）。【7分】</w:t>
      </w:r>
    </w:p>
    <w:p>
      <w:pPr>
        <w:spacing w:line="360" w:lineRule="auto"/>
        <w:ind w:left="479" w:leftChars="228"/>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④取得荣誉（近3年获得的行业荣誉，市级荣誉：1分/份；省级荣誉：2分/份；最高7分）。【7分】</w:t>
      </w:r>
    </w:p>
    <w:p>
      <w:pPr>
        <w:spacing w:line="360" w:lineRule="auto"/>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质量技术因素：</w:t>
      </w:r>
    </w:p>
    <w:p>
      <w:pPr>
        <w:numPr>
          <w:ilvl w:val="0"/>
          <w:numId w:val="6"/>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1、质量保证能力：17分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①维修流程规范、管理制度完善，具有相应的台账和记录。【7分】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②生产维修工具和设备齐全、维修材料与零部件性能优良、现场管理及时、厂区车间整齐（提供相关清单及图片）。【10分】</w:t>
      </w:r>
    </w:p>
    <w:p>
      <w:pPr>
        <w:numPr>
          <w:ilvl w:val="0"/>
          <w:numId w:val="6"/>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2、技术管理水平：20分</w:t>
      </w:r>
    </w:p>
    <w:p>
      <w:pPr>
        <w:pStyle w:val="23"/>
        <w:numPr>
          <w:ilvl w:val="0"/>
          <w:numId w:val="7"/>
        </w:numPr>
        <w:spacing w:line="360" w:lineRule="auto"/>
        <w:ind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队伍工作经验（综合考量学历、专门维修经验、团队工作时长年限等）。【10分】</w:t>
      </w:r>
    </w:p>
    <w:p>
      <w:pPr>
        <w:pStyle w:val="23"/>
        <w:spacing w:line="360" w:lineRule="auto"/>
        <w:ind w:left="420" w:firstLine="0" w:firstLineChars="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②技术职称（初级1份1分，中级及以上1份2分，最高10分）。【10分】</w:t>
      </w:r>
    </w:p>
    <w:p>
      <w:pPr>
        <w:spacing w:line="360" w:lineRule="auto"/>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售后服务：</w:t>
      </w:r>
      <w:bookmarkStart w:id="13" w:name="_GoBack"/>
      <w:bookmarkEnd w:id="13"/>
    </w:p>
    <w:p>
      <w:pPr>
        <w:numPr>
          <w:ilvl w:val="0"/>
          <w:numId w:val="6"/>
        </w:numPr>
        <w:spacing w:line="360" w:lineRule="auto"/>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1、售后服务能力：33分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①售后服务（提供针对售后质量问题完整的登记台账和分析记录）。【8分】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②三包承诺（提供三包承诺书，根据承诺范围打分）。【9分】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③具有厂家特约维修服务或代理资格得4分；提供高校指定维修点合同，每个高校得2分，最高8分）。【8分】</w:t>
      </w:r>
    </w:p>
    <w:p>
      <w:pPr>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④维修价格、工时、原材料价格不得高于原厂相关维修要素承诺函（以每季度末向原厂询价比对，如高于原厂相关要素，则下调下一季度维修优先权重）。【8分】</w:t>
      </w:r>
    </w:p>
    <w:p>
      <w:pPr>
        <w:spacing w:line="360" w:lineRule="auto"/>
        <w:rPr>
          <w:bCs/>
          <w:color w:val="000000" w:themeColor="text1"/>
          <w:sz w:val="24"/>
          <w14:textFill>
            <w14:solidFill>
              <w14:schemeClr w14:val="tx1"/>
            </w14:solidFill>
          </w14:textFill>
        </w:rPr>
      </w:pPr>
      <w:r>
        <w:rPr>
          <w:rFonts w:hint="eastAsia"/>
          <w:b/>
          <w:color w:val="000000" w:themeColor="text1"/>
          <w:sz w:val="24"/>
          <w14:textFill>
            <w14:solidFill>
              <w14:schemeClr w14:val="tx1"/>
            </w14:solidFill>
          </w14:textFill>
        </w:rPr>
        <w:t>各有效投标人最后综合得分＝商务因素分＋质量技术分+售后服务分</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（三）对所有投标人的投标文件评审，都采用相同的程序和标准。</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（四）评标严格按招标文件的要求和条件进行。</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（五）有关投标文件的审查、澄清、评估和比较以及会影响评标工作的一切情况都不得透露给任一投标人或与上述评标工作无关的人员。</w:t>
      </w:r>
    </w:p>
    <w:p>
      <w:pPr>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（六）投标人不得干扰招标人组织的评标活动，否则将废除其投标。</w:t>
      </w:r>
    </w:p>
    <w:p>
      <w:pPr>
        <w:spacing w:line="360" w:lineRule="auto"/>
        <w:ind w:firstLine="480" w:firstLineChars="200"/>
        <w:rPr>
          <w:b/>
          <w:bCs/>
          <w:color w:val="000000" w:themeColor="text1"/>
          <w:sz w:val="32"/>
          <w14:textFill>
            <w14:solidFill>
              <w14:schemeClr w14:val="tx1"/>
            </w14:solidFill>
          </w14:textFill>
        </w:rPr>
      </w:pPr>
      <w:r>
        <w:rPr>
          <w:rFonts w:hint="eastAsia"/>
          <w:bCs/>
          <w:color w:val="000000" w:themeColor="text1"/>
          <w:sz w:val="24"/>
          <w14:textFill>
            <w14:solidFill>
              <w14:schemeClr w14:val="tx1"/>
            </w14:solidFill>
          </w14:textFill>
        </w:rPr>
        <w:br w:type="page"/>
      </w:r>
      <w:r>
        <w:rPr>
          <w:rFonts w:hint="eastAsia"/>
          <w:bCs/>
          <w:color w:val="000000" w:themeColor="text1"/>
          <w:sz w:val="24"/>
          <w14:textFill>
            <w14:solidFill>
              <w14:schemeClr w14:val="tx1"/>
            </w14:solidFill>
          </w14:textFill>
        </w:rPr>
        <w:t xml:space="preserve">              </w:t>
      </w:r>
      <w:r>
        <w:rPr>
          <w:rFonts w:hint="eastAsia"/>
          <w:b/>
          <w:bCs/>
          <w:color w:val="000000" w:themeColor="text1"/>
          <w:sz w:val="32"/>
          <w14:textFill>
            <w14:solidFill>
              <w14:schemeClr w14:val="tx1"/>
            </w14:solidFill>
          </w14:textFill>
        </w:rPr>
        <w:t>第四章  投标文件格式</w:t>
      </w: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autoSpaceDE w:val="0"/>
        <w:autoSpaceDN w:val="0"/>
        <w:adjustRightInd w:val="0"/>
        <w:spacing w:line="360" w:lineRule="auto"/>
        <w:ind w:firstLine="3600" w:firstLineChars="1500"/>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投标报名函</w:t>
      </w:r>
    </w:p>
    <w:p>
      <w:pPr>
        <w:autoSpaceDE w:val="0"/>
        <w:autoSpaceDN w:val="0"/>
        <w:adjustRightInd w:val="0"/>
        <w:spacing w:line="360" w:lineRule="auto"/>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厦门大学后勤集团：</w:t>
      </w:r>
    </w:p>
    <w:p>
      <w:pPr>
        <w:autoSpaceDE w:val="0"/>
        <w:autoSpaceDN w:val="0"/>
        <w:adjustRightInd w:val="0"/>
        <w:spacing w:line="360" w:lineRule="auto"/>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本单位已在网上下载贵单位招标编号为_______,招标项目为___________的招标文件，本单位将准时参加这次的招标活动，本单位保证全部申请文件和问题的回答是真是和有效的，并对所提供资料的真实性负责，且严格遵守投标法律及有关规定，并按招标文件要求，准时报送投标文件，具体情况如下：</w:t>
      </w:r>
    </w:p>
    <w:p>
      <w:pPr>
        <w:autoSpaceDE w:val="0"/>
        <w:autoSpaceDN w:val="0"/>
        <w:adjustRightInd w:val="0"/>
        <w:spacing w:line="360" w:lineRule="auto"/>
        <w:rPr>
          <w:rFonts w:ascii="宋体" w:hAnsi="宋体" w:cs="宋体"/>
          <w:bCs/>
          <w:color w:val="000000" w:themeColor="text1"/>
          <w:kern w:val="0"/>
          <w:sz w:val="24"/>
          <w14:textFill>
            <w14:solidFill>
              <w14:schemeClr w14:val="tx1"/>
            </w14:solidFill>
          </w14:textFill>
        </w:rPr>
      </w:pPr>
    </w:p>
    <w:tbl>
      <w:tblPr>
        <w:tblStyle w:val="10"/>
        <w:tblW w:w="8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747"/>
        <w:gridCol w:w="1875"/>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单位名称（全称）</w:t>
            </w:r>
          </w:p>
        </w:tc>
        <w:tc>
          <w:tcPr>
            <w:tcW w:w="6326" w:type="dxa"/>
            <w:gridSpan w:val="3"/>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单位地址</w:t>
            </w:r>
          </w:p>
        </w:tc>
        <w:tc>
          <w:tcPr>
            <w:tcW w:w="6326" w:type="dxa"/>
            <w:gridSpan w:val="3"/>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法定代表人</w:t>
            </w: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（负责人）</w:t>
            </w:r>
          </w:p>
        </w:tc>
        <w:tc>
          <w:tcPr>
            <w:tcW w:w="1747"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c>
          <w:tcPr>
            <w:tcW w:w="1875"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E-mail</w:t>
            </w:r>
          </w:p>
        </w:tc>
        <w:tc>
          <w:tcPr>
            <w:tcW w:w="2704"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授权代表人</w:t>
            </w:r>
          </w:p>
        </w:tc>
        <w:tc>
          <w:tcPr>
            <w:tcW w:w="1747"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c>
          <w:tcPr>
            <w:tcW w:w="1875"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身份证号码</w:t>
            </w:r>
          </w:p>
        </w:tc>
        <w:tc>
          <w:tcPr>
            <w:tcW w:w="2704"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联系方式</w:t>
            </w:r>
          </w:p>
        </w:tc>
        <w:tc>
          <w:tcPr>
            <w:tcW w:w="1747"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c>
          <w:tcPr>
            <w:tcW w:w="1875"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传真</w:t>
            </w:r>
          </w:p>
        </w:tc>
        <w:tc>
          <w:tcPr>
            <w:tcW w:w="2704" w:type="dxa"/>
            <w:vAlign w:val="center"/>
          </w:tcPr>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tc>
      </w:tr>
    </w:tbl>
    <w:p>
      <w:pPr>
        <w:autoSpaceDE w:val="0"/>
        <w:autoSpaceDN w:val="0"/>
        <w:adjustRightInd w:val="0"/>
        <w:spacing w:line="360" w:lineRule="auto"/>
        <w:rPr>
          <w:rFonts w:ascii="宋体" w:hAnsi="宋体" w:cs="宋体"/>
          <w:bCs/>
          <w:color w:val="000000" w:themeColor="text1"/>
          <w:kern w:val="0"/>
          <w:sz w:val="24"/>
          <w14:textFill>
            <w14:solidFill>
              <w14:schemeClr w14:val="tx1"/>
            </w14:solidFill>
          </w14:textFill>
        </w:rPr>
      </w:pP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投标单位名称（盖章）：</w:t>
      </w: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投标单位法定代表人（签名）：</w:t>
      </w:r>
    </w:p>
    <w:p>
      <w:pPr>
        <w:autoSpaceDE w:val="0"/>
        <w:autoSpaceDN w:val="0"/>
        <w:adjustRightInd w:val="0"/>
        <w:spacing w:line="360" w:lineRule="auto"/>
        <w:jc w:val="center"/>
        <w:rPr>
          <w:rFonts w:ascii="宋体" w:hAnsi="宋体" w:cs="宋体"/>
          <w:bCs/>
          <w:color w:val="000000" w:themeColor="text1"/>
          <w:kern w:val="0"/>
          <w:sz w:val="24"/>
          <w14:textFill>
            <w14:solidFill>
              <w14:schemeClr w14:val="tx1"/>
            </w14:solidFill>
          </w14:textFill>
        </w:rPr>
      </w:pPr>
      <w:r>
        <w:rPr>
          <w:rFonts w:hint="eastAsia" w:ascii="宋体" w:hAnsi="宋体" w:cs="宋体"/>
          <w:bCs/>
          <w:color w:val="000000" w:themeColor="text1"/>
          <w:kern w:val="0"/>
          <w:sz w:val="24"/>
          <w14:textFill>
            <w14:solidFill>
              <w14:schemeClr w14:val="tx1"/>
            </w14:solidFill>
          </w14:textFill>
        </w:rPr>
        <w:t xml:space="preserve">         日期：      年    月   日</w:t>
      </w:r>
    </w:p>
    <w:p>
      <w:pPr>
        <w:tabs>
          <w:tab w:val="left" w:pos="525"/>
          <w:tab w:val="left" w:pos="840"/>
          <w:tab w:val="left" w:pos="945"/>
        </w:tabs>
        <w:spacing w:line="360" w:lineRule="auto"/>
        <w:ind w:firstLine="1680" w:firstLineChars="700"/>
        <w:rPr>
          <w:rFonts w:ascii="宋体" w:hAnsi="宋体" w:cs="宋体"/>
          <w:bCs/>
          <w:color w:val="000000" w:themeColor="text1"/>
          <w:sz w:val="24"/>
          <w14:textFill>
            <w14:solidFill>
              <w14:schemeClr w14:val="tx1"/>
            </w14:solidFill>
          </w14:textFill>
        </w:rPr>
      </w:pP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tabs>
          <w:tab w:val="left" w:pos="525"/>
          <w:tab w:val="left" w:pos="840"/>
          <w:tab w:val="left" w:pos="945"/>
        </w:tabs>
        <w:spacing w:line="360" w:lineRule="auto"/>
        <w:rPr>
          <w:b/>
          <w:bCs/>
          <w:color w:val="000000" w:themeColor="text1"/>
          <w:sz w:val="32"/>
          <w14:textFill>
            <w14:solidFill>
              <w14:schemeClr w14:val="tx1"/>
            </w14:solidFill>
          </w14:textFill>
        </w:rPr>
      </w:pPr>
    </w:p>
    <w:p>
      <w:pPr>
        <w:tabs>
          <w:tab w:val="left" w:pos="525"/>
          <w:tab w:val="left" w:pos="840"/>
          <w:tab w:val="left" w:pos="945"/>
        </w:tabs>
        <w:spacing w:line="360" w:lineRule="auto"/>
        <w:rPr>
          <w:b/>
          <w:bCs/>
          <w:color w:val="000000" w:themeColor="text1"/>
          <w:sz w:val="32"/>
          <w14:textFill>
            <w14:solidFill>
              <w14:schemeClr w14:val="tx1"/>
            </w14:solidFill>
          </w14:textFill>
        </w:rPr>
      </w:pPr>
    </w:p>
    <w:p>
      <w:pPr>
        <w:tabs>
          <w:tab w:val="left" w:pos="525"/>
          <w:tab w:val="left" w:pos="840"/>
          <w:tab w:val="left" w:pos="945"/>
        </w:tabs>
        <w:spacing w:line="360" w:lineRule="auto"/>
        <w:rPr>
          <w:b/>
          <w:bCs/>
          <w:color w:val="000000" w:themeColor="text1"/>
          <w:sz w:val="32"/>
          <w14:textFill>
            <w14:solidFill>
              <w14:schemeClr w14:val="tx1"/>
            </w14:solidFill>
          </w14:textFill>
        </w:rPr>
      </w:pPr>
    </w:p>
    <w:p>
      <w:pPr>
        <w:tabs>
          <w:tab w:val="left" w:pos="525"/>
          <w:tab w:val="left" w:pos="840"/>
          <w:tab w:val="left" w:pos="945"/>
        </w:tabs>
        <w:spacing w:line="360" w:lineRule="auto"/>
        <w:rPr>
          <w:b/>
          <w:bCs/>
          <w:color w:val="000000" w:themeColor="text1"/>
          <w:sz w:val="32"/>
          <w14:textFill>
            <w14:solidFill>
              <w14:schemeClr w14:val="tx1"/>
            </w14:solidFill>
          </w14:textFill>
        </w:rPr>
      </w:pPr>
    </w:p>
    <w:p>
      <w:pPr>
        <w:tabs>
          <w:tab w:val="left" w:pos="525"/>
          <w:tab w:val="left" w:pos="840"/>
          <w:tab w:val="left" w:pos="945"/>
        </w:tabs>
        <w:spacing w:line="360" w:lineRule="auto"/>
        <w:ind w:firstLine="2249" w:firstLineChars="700"/>
        <w:rPr>
          <w:b/>
          <w:bCs/>
          <w:color w:val="000000" w:themeColor="text1"/>
          <w:sz w:val="32"/>
          <w14:textFill>
            <w14:solidFill>
              <w14:schemeClr w14:val="tx1"/>
            </w14:solidFill>
          </w14:textFill>
        </w:rPr>
      </w:pPr>
    </w:p>
    <w:p>
      <w:pPr>
        <w:pStyle w:val="6"/>
        <w:spacing w:line="360" w:lineRule="auto"/>
        <w:ind w:firstLine="3232" w:firstLineChars="1073"/>
        <w:rPr>
          <w:b/>
          <w:color w:val="000000" w:themeColor="text1"/>
          <w:sz w:val="30"/>
          <w14:textFill>
            <w14:solidFill>
              <w14:schemeClr w14:val="tx1"/>
            </w14:solidFill>
          </w14:textFill>
        </w:rPr>
      </w:pPr>
      <w:r>
        <w:rPr>
          <w:rFonts w:hint="eastAsia"/>
          <w:b/>
          <w:color w:val="000000" w:themeColor="text1"/>
          <w:sz w:val="30"/>
          <w14:textFill>
            <w14:solidFill>
              <w14:schemeClr w14:val="tx1"/>
            </w14:solidFill>
          </w14:textFill>
        </w:rPr>
        <w:t>格式1     投标书</w:t>
      </w:r>
    </w:p>
    <w:p>
      <w:pPr>
        <w:pStyle w:val="6"/>
        <w:spacing w:line="360" w:lineRule="auto"/>
        <w:ind w:firstLine="280" w:firstLineChars="117"/>
        <w:rPr>
          <w:color w:val="000000" w:themeColor="text1"/>
          <w:u w:val="single"/>
          <w14:textFill>
            <w14:solidFill>
              <w14:schemeClr w14:val="tx1"/>
            </w14:solidFill>
          </w14:textFill>
        </w:rPr>
      </w:pPr>
      <w:r>
        <w:rPr>
          <w:rFonts w:hint="eastAsia"/>
          <w:color w:val="000000" w:themeColor="text1"/>
          <w14:textFill>
            <w14:solidFill>
              <w14:schemeClr w14:val="tx1"/>
            </w14:solidFill>
          </w14:textFill>
        </w:rPr>
        <w:t>致: 厦门大学</w:t>
      </w:r>
      <w:r>
        <w:rPr>
          <w:b/>
          <w:color w:val="000000" w:themeColor="text1"/>
          <w:u w:val="singl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0</wp:posOffset>
                </wp:positionV>
                <wp:extent cx="22860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2286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8pt;margin-top:0pt;height:0pt;width:180pt;z-index:251659264;mso-width-relative:page;mso-height-relative:page;" filled="f" stroked="t" coordsize="21600,21600" o:gfxdata="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gC7LC9IA&#10;AAAEAQAADwAAAAAAAAABACAAAAAiAAAAZHJzL2Rvd25yZXYueG1sUEsBAhQAFAAAAAgAh07iQMEH&#10;7jvsAQAA2gMAAA4AAAAAAAAAAQAgAAAAIQEAAGRycy9lMm9Eb2MueG1sUEsFBgAAAAAGAAYAWQEA&#10;AH8FA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后勤集团</w:t>
      </w:r>
    </w:p>
    <w:p>
      <w:pPr>
        <w:pStyle w:val="6"/>
        <w:spacing w:line="360" w:lineRule="auto"/>
        <w:ind w:firstLine="624" w:firstLineChars="26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根据贵方为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（采购编号）招标项目及服务的投标邀请，投标代表</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（全名、职务），经正式授权并代表投标人</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（投标人名称）按招标书规定提交投标文件1份。</w:t>
      </w:r>
    </w:p>
    <w:p>
      <w:pPr>
        <w:pStyle w:val="6"/>
        <w:spacing w:line="360" w:lineRule="auto"/>
        <w:ind w:firstLine="360" w:firstLineChars="15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1 \* GB2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⑴</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投标书</w:t>
      </w:r>
    </w:p>
    <w:p>
      <w:pPr>
        <w:pStyle w:val="6"/>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2 \* GB2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⑵</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资格证明文件</w:t>
      </w:r>
    </w:p>
    <w:p>
      <w:pPr>
        <w:pStyle w:val="6"/>
        <w:spacing w:line="360" w:lineRule="auto"/>
        <w:ind w:firstLine="480" w:firstLineChars="200"/>
        <w:rPr>
          <w:color w:val="000000" w:themeColor="text1"/>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 3 \* GB2 </w:instrText>
      </w:r>
      <w:r>
        <w:rPr>
          <w:color w:val="000000" w:themeColor="text1"/>
          <w14:textFill>
            <w14:solidFill>
              <w14:schemeClr w14:val="tx1"/>
            </w14:solidFill>
          </w14:textFill>
        </w:rPr>
        <w:fldChar w:fldCharType="separate"/>
      </w:r>
      <w:r>
        <w:rPr>
          <w:rFonts w:hint="eastAsia"/>
          <w:color w:val="000000" w:themeColor="text1"/>
          <w14:textFill>
            <w14:solidFill>
              <w14:schemeClr w14:val="tx1"/>
            </w14:solidFill>
          </w14:textFill>
        </w:rPr>
        <w:t>⑶</w:t>
      </w:r>
      <w:r>
        <w:rPr>
          <w:color w:val="000000" w:themeColor="text1"/>
          <w14:textFill>
            <w14:solidFill>
              <w14:schemeClr w14:val="tx1"/>
            </w14:solidFill>
          </w14:textFill>
        </w:rPr>
        <w:fldChar w:fldCharType="end"/>
      </w:r>
      <w:r>
        <w:rPr>
          <w:rFonts w:hint="eastAsia"/>
          <w:color w:val="000000" w:themeColor="text1"/>
          <w14:textFill>
            <w14:solidFill>
              <w14:schemeClr w14:val="tx1"/>
            </w14:solidFill>
          </w14:textFill>
        </w:rPr>
        <w:t>按投标人须知要求提供的全部文件</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据此函，投标人同意遵守如下条款：</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1、投标人将按招标文件规定履行合同责任和义务。</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2、投标人已详细审查全部招标文件，包括修改文件（如有的话）以及全部参考资料和相关附件。我们完全理解并同意放弃对这方面有不明及误解的权利。</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3、投标自开标之日起有效期为90个日历日。</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4、投标人同意提供按照招标人可能要求的与投标有关的一切数据或资料，完全理解招标人不一定要接受最低价的投标或收到的任何投标。</w:t>
      </w:r>
    </w:p>
    <w:p>
      <w:pPr>
        <w:pStyle w:val="6"/>
        <w:spacing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5、与投标有关的一切正式往来通讯，请寄：</w:t>
      </w:r>
    </w:p>
    <w:p>
      <w:pPr>
        <w:pStyle w:val="6"/>
        <w:spacing w:line="360" w:lineRule="auto"/>
        <w:ind w:firstLine="525"/>
        <w:rPr>
          <w:color w:val="000000" w:themeColor="text1"/>
          <w14:textFill>
            <w14:solidFill>
              <w14:schemeClr w14:val="tx1"/>
            </w14:solidFill>
          </w14:textFill>
        </w:rPr>
      </w:pPr>
      <w:r>
        <w:rPr>
          <w:b/>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3286125</wp:posOffset>
                </wp:positionH>
                <wp:positionV relativeFrom="paragraph">
                  <wp:posOffset>169545</wp:posOffset>
                </wp:positionV>
                <wp:extent cx="1533525"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58.75pt;margin-top:13.35pt;height:0pt;width:120.75pt;z-index:251661312;mso-width-relative:page;mso-height-relative:page;" filled="f" stroked="t" coordsize="21600,21600" o:gfxdata="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CuR&#10;GPPXAAAACQEAAA8AAAAAAAAAAQAgAAAAIgAAAGRycy9kb3ducmV2LnhtbFBLAQIUABQAAAAIAIdO&#10;4kCiQao96wEAANoDAAAOAAAAAAAAAAEAIAAAACYBAABkcnMvZTJvRG9jLnhtbFBLBQYAAAAABgAG&#10;AFkBAACDBQAAAAA=&#10;">
                <v:fill on="f" focussize="0,0"/>
                <v:stroke color="#000000" joinstyle="round"/>
                <v:imagedata o:title=""/>
                <o:lock v:ext="edit" aspectratio="f"/>
              </v:line>
            </w:pict>
          </mc:Fallback>
        </mc:AlternateContent>
      </w:r>
      <w:r>
        <w:rPr>
          <w:b/>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0pt;margin-top:14.4pt;height:0pt;width:120.75pt;z-index:251660288;mso-width-relative:page;mso-height-relative:page;" filled="f" stroked="t" coordsize="21600,21600" o:gfxdata="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f5pRvV&#10;AAAACQEAAA8AAAAAAAAAAQAgAAAAIgAAAGRycy9kb3ducmV2LnhtbFBLAQIUABQAAAAIAIdO4kBS&#10;j69w6gEAANgDAAAOAAAAAAAAAAEAIAAAACQBAABkcnMvZTJvRG9jLnhtbFBLBQYAAAAABgAGAFkB&#10;AACABQ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地址：                           邮编：</w:t>
      </w:r>
    </w:p>
    <w:p>
      <w:pPr>
        <w:pStyle w:val="6"/>
        <w:spacing w:line="360" w:lineRule="auto"/>
        <w:ind w:firstLine="438"/>
        <w:rPr>
          <w:color w:val="000000" w:themeColor="text1"/>
          <w14:textFill>
            <w14:solidFill>
              <w14:schemeClr w14:val="tx1"/>
            </w14:solidFill>
          </w14:textFill>
        </w:rPr>
      </w:pPr>
      <w:r>
        <w:rPr>
          <w:b/>
          <w:color w:val="000000" w:themeColor="text1"/>
          <w:sz w:val="20"/>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column">
                  <wp:posOffset>3305175</wp:posOffset>
                </wp:positionH>
                <wp:positionV relativeFrom="paragraph">
                  <wp:posOffset>173355</wp:posOffset>
                </wp:positionV>
                <wp:extent cx="1533525"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60.25pt;margin-top:13.65pt;height:0pt;width:120.75pt;z-index:251663360;mso-width-relative:page;mso-height-relative:page;" filled="f" stroked="t" coordsize="21600,21600" o:gfxdata="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xWU&#10;MdYAAAAJAQAADwAAAAAAAAABACAAAAAiAAAAZHJzL2Rvd25yZXYueG1sUEsBAhQAFAAAAAgAh07i&#10;QEL5BzHrAQAA2AMAAA4AAAAAAAAAAQAgAAAAJQEAAGRycy9lMm9Eb2MueG1sUEsFBgAAAAAGAAYA&#10;WQEAAIIFAAAAAA==&#10;">
                <v:fill on="f" focussize="0,0"/>
                <v:stroke color="#000000" joinstyle="round"/>
                <v:imagedata o:title=""/>
                <o:lock v:ext="edit" aspectratio="f"/>
              </v:line>
            </w:pict>
          </mc:Fallback>
        </mc:AlternateContent>
      </w:r>
      <w:r>
        <w:rPr>
          <w:b/>
          <w:color w:val="000000" w:themeColor="text1"/>
          <w:sz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15335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61.5pt;margin-top:12.9pt;height:0pt;width:120.75pt;z-index:251662336;mso-width-relative:page;mso-height-relative:page;" filled="f" stroked="t" coordsize="21600,21600" o:gfxdata="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4ZFin&#10;1gAAAAkBAAAPAAAAAAAAAAEAIAAAACIAAABkcnMvZG93bnJldi54bWxQSwECFAAUAAAACACHTuJA&#10;FAJXjeoBAADYAwAADgAAAAAAAAABACAAAAAlAQAAZHJzL2Uyb0RvYy54bWxQSwUGAAAAAAYABgBZ&#10;AQAAgQU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电话：                           传真：</w:t>
      </w:r>
    </w:p>
    <w:p>
      <w:pPr>
        <w:pStyle w:val="6"/>
        <w:spacing w:line="360" w:lineRule="auto"/>
        <w:rPr>
          <w:color w:val="000000" w:themeColor="text1"/>
          <w14:textFill>
            <w14:solidFill>
              <w14:schemeClr w14:val="tx1"/>
            </w14:solidFill>
          </w14:textFill>
        </w:rPr>
      </w:pPr>
    </w:p>
    <w:p>
      <w:pPr>
        <w:pStyle w:val="6"/>
        <w:spacing w:line="360" w:lineRule="auto"/>
        <w:ind w:firstLine="438"/>
        <w:rPr>
          <w:color w:val="000000" w:themeColor="text1"/>
          <w14:textFill>
            <w14:solidFill>
              <w14:schemeClr w14:val="tx1"/>
            </w14:solidFill>
          </w14:textFill>
        </w:rPr>
      </w:pPr>
      <w:r>
        <w:rPr>
          <w:b/>
          <w:color w:val="000000" w:themeColor="text1"/>
          <w:sz w:val="20"/>
          <w14:textFill>
            <w14:solidFill>
              <w14:schemeClr w14:val="tx1"/>
            </w14:solidFill>
          </w14:textFill>
        </w:rPr>
        <mc:AlternateContent>
          <mc:Choice Requires="wps">
            <w:drawing>
              <wp:anchor distT="0" distB="0" distL="114300" distR="114300" simplePos="0" relativeHeight="251664384"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7.45pt;margin-top:13.35pt;height:0.3pt;width:244.55pt;z-index:251664384;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rmR2h2AAAAAkBAAAPAAAAAAAAAAEAIAAAACIAAABkcnMvZG93bnJldi54bWxQ&#10;SwECFAAUAAAACACHTuJAZqNft/cBAADlAwAADgAAAAAAAAABACAAAAAnAQAAZHJzL2Uyb0RvYy54&#10;bWxQSwUGAAAAAAYABgBZAQAAkAU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投标代表姓名，职务</w:t>
      </w:r>
    </w:p>
    <w:p>
      <w:pPr>
        <w:pStyle w:val="6"/>
        <w:spacing w:line="360" w:lineRule="auto"/>
        <w:ind w:firstLine="438"/>
        <w:rPr>
          <w:color w:val="000000" w:themeColor="text1"/>
          <w14:textFill>
            <w14:solidFill>
              <w14:schemeClr w14:val="tx1"/>
            </w14:solidFill>
          </w14:textFill>
        </w:rPr>
      </w:pPr>
      <w:r>
        <w:rPr>
          <w:b/>
          <w:color w:val="000000" w:themeColor="text1"/>
          <w:sz w:val="20"/>
          <w14:textFill>
            <w14:solidFill>
              <w14:schemeClr w14:val="tx1"/>
            </w14:solidFill>
          </w14:textFill>
        </w:rPr>
        <mc:AlternateContent>
          <mc:Choice Requires="wps">
            <w:drawing>
              <wp:anchor distT="0" distB="0" distL="114300" distR="114300" simplePos="0" relativeHeight="251665408"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5" name="直接连接符 5"/>
                <wp:cNvGraphicFramePr/>
                <a:graphic xmlns:a="http://schemas.openxmlformats.org/drawingml/2006/main">
                  <a:graphicData uri="http://schemas.microsoft.com/office/word/2010/wordprocessingShape">
                    <wps:wsp>
                      <wps:cNvCnPr/>
                      <wps:spPr>
                        <a:xfrm flipV="1">
                          <a:off x="0" y="0"/>
                          <a:ext cx="310578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9.7pt;margin-top:11.7pt;height:0.3pt;width:244.55pt;z-index:251665408;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3KF3fXAAAACQEAAA8AAAAAAAAAAQAgAAAAIgAAAGRycy9kb3ducmV2LnhtbFBL&#10;AQIUABQAAAAIAIdO4kDoejx49wEAAOUDAAAOAAAAAAAAAAEAIAAAACYBAABkcnMvZTJvRG9jLnht&#10;bFBLBQYAAAAABgAGAFkBAACPBQ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投标单位全称（加盖公章）</w:t>
      </w:r>
    </w:p>
    <w:p>
      <w:pPr>
        <w:pStyle w:val="6"/>
        <w:spacing w:line="360" w:lineRule="auto"/>
        <w:rPr>
          <w:color w:val="000000" w:themeColor="text1"/>
          <w14:textFill>
            <w14:solidFill>
              <w14:schemeClr w14:val="tx1"/>
            </w14:solidFill>
          </w14:textFill>
        </w:rPr>
      </w:pPr>
    </w:p>
    <w:p>
      <w:pPr>
        <w:pStyle w:val="6"/>
        <w:spacing w:line="360" w:lineRule="auto"/>
        <w:ind w:firstLine="436"/>
        <w:rPr>
          <w:color w:val="000000" w:themeColor="text1"/>
          <w14:textFill>
            <w14:solidFill>
              <w14:schemeClr w14:val="tx1"/>
            </w14:solidFill>
          </w14:textFill>
        </w:rPr>
      </w:pPr>
      <w:r>
        <w:rPr>
          <w:color w:val="000000" w:themeColor="text1"/>
          <w:sz w:val="20"/>
          <w14:textFill>
            <w14:solidFill>
              <w14:schemeClr w14:val="tx1"/>
            </w14:solidFill>
          </w14:textFill>
        </w:rPr>
        <mc:AlternateContent>
          <mc:Choice Requires="wps">
            <w:drawing>
              <wp:anchor distT="0" distB="0" distL="114300" distR="114300" simplePos="0" relativeHeight="251667456" behindDoc="0" locked="0" layoutInCell="1" allowOverlap="1">
                <wp:simplePos x="0" y="0"/>
                <wp:positionH relativeFrom="column">
                  <wp:posOffset>1914525</wp:posOffset>
                </wp:positionH>
                <wp:positionV relativeFrom="paragraph">
                  <wp:posOffset>188595</wp:posOffset>
                </wp:positionV>
                <wp:extent cx="733425" cy="0"/>
                <wp:effectExtent l="0" t="0" r="0" b="0"/>
                <wp:wrapNone/>
                <wp:docPr id="6" name="直接连接符 6"/>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50.75pt;margin-top:14.85pt;height:0pt;width:57.75pt;z-index:251667456;mso-width-relative:page;mso-height-relative:page;" filled="f" stroked="t" coordsize="21600,21600" o:gfxdata="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Lf&#10;99DXAAAACQEAAA8AAAAAAAAAAQAgAAAAIgAAAGRycy9kb3ducmV2LnhtbFBLAQIUABQAAAAIAIdO&#10;4kA4338z6wEAANcDAAAOAAAAAAAAAAEAIAAAACYBAABkcnMvZTJvRG9jLnhtbFBLBQYAAAAABgAG&#10;AFkBAACDBQAAAAA=&#10;">
                <v:fill on="f" focussize="0,0"/>
                <v:stroke color="#000000" joinstyle="round"/>
                <v:imagedata o:title=""/>
                <o:lock v:ext="edit" aspectratio="f"/>
              </v:line>
            </w:pict>
          </mc:Fallback>
        </mc:AlternateContent>
      </w:r>
      <w:r>
        <w:rPr>
          <w:color w:val="000000" w:themeColor="text1"/>
          <w:sz w:val="20"/>
          <w14:textFill>
            <w14:solidFill>
              <w14:schemeClr w14:val="tx1"/>
            </w14:solidFill>
          </w14:textFill>
        </w:rP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73.5pt;margin-top:13.8pt;height:0pt;width:57.75pt;z-index:251666432;mso-width-relative:page;mso-height-relative:page;" filled="f" stroked="t" coordsize="21600,21600" o:gfxdata="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kXPJ&#10;m9YAAAAJAQAADwAAAAAAAAABACAAAAAiAAAAZHJzL2Rvd25yZXYueG1sUEsBAhQAFAAAAAgAh07i&#10;QJOvc5/rAQAA1wMAAA4AAAAAAAAAAQAgAAAAJQEAAGRycy9lMm9Eb2MueG1sUEsFBgAAAAAGAAYA&#10;WQEAAIIFAAAAAA==&#10;">
                <v:fill on="f" focussize="0,0"/>
                <v:stroke color="#000000" joinstyle="round"/>
                <v:imagedata o:title=""/>
                <o:lock v:ext="edit" aspectratio="f"/>
              </v:line>
            </w:pict>
          </mc:Fallback>
        </mc:AlternateContent>
      </w:r>
      <w:r>
        <w:rPr>
          <w:color w:val="000000" w:themeColor="text1"/>
          <w:sz w:val="20"/>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3000375</wp:posOffset>
                </wp:positionH>
                <wp:positionV relativeFrom="paragraph">
                  <wp:posOffset>182880</wp:posOffset>
                </wp:positionV>
                <wp:extent cx="73342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733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236.25pt;margin-top:14.4pt;height:0pt;width:57.75pt;z-index:251668480;mso-width-relative:page;mso-height-relative:page;" filled="f" stroked="t" coordsize="21600,21600" o:gfxdata="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J8q&#10;/NYAAAAJAQAADwAAAAAAAAABACAAAAAiAAAAZHJzL2Rvd25yZXYueG1sUEsBAhQAFAAAAAgAh07i&#10;QE1kwYjrAQAA1wMAAA4AAAAAAAAAAQAgAAAAJQEAAGRycy9lMm9Eb2MueG1sUEsFBgAAAAAGAAYA&#10;WQEAAIIFAAAAAA==&#10;">
                <v:fill on="f" focussize="0,0"/>
                <v:stroke color="#000000" joinstyle="round"/>
                <v:imagedata o:title=""/>
                <o:lock v:ext="edit" aspectratio="f"/>
              </v:line>
            </w:pict>
          </mc:Fallback>
        </mc:AlternateContent>
      </w:r>
      <w:r>
        <w:rPr>
          <w:rFonts w:hint="eastAsia"/>
          <w:color w:val="000000" w:themeColor="text1"/>
          <w14:textFill>
            <w14:solidFill>
              <w14:schemeClr w14:val="tx1"/>
            </w14:solidFill>
          </w14:textFill>
        </w:rPr>
        <w:t>日期               年          月             日</w:t>
      </w:r>
    </w:p>
    <w:p>
      <w:pPr>
        <w:pStyle w:val="6"/>
        <w:spacing w:line="360" w:lineRule="auto"/>
        <w:rPr>
          <w:color w:val="000000" w:themeColor="text1"/>
          <w14:textFill>
            <w14:solidFill>
              <w14:schemeClr w14:val="tx1"/>
            </w14:solidFill>
          </w14:textFill>
        </w:rPr>
      </w:pPr>
    </w:p>
    <w:p>
      <w:pPr>
        <w:pStyle w:val="6"/>
        <w:spacing w:line="360" w:lineRule="auto"/>
        <w:ind w:firstLine="0" w:firstLineChars="0"/>
        <w:rPr>
          <w:color w:val="000000" w:themeColor="text1"/>
          <w:sz w:val="18"/>
          <w:szCs w:val="18"/>
          <w14:textFill>
            <w14:solidFill>
              <w14:schemeClr w14:val="tx1"/>
            </w14:solidFill>
          </w14:textFill>
        </w:rPr>
      </w:pPr>
    </w:p>
    <w:p>
      <w:pPr>
        <w:pStyle w:val="6"/>
        <w:spacing w:line="360" w:lineRule="auto"/>
        <w:ind w:firstLine="613"/>
        <w:jc w:val="center"/>
        <w:rPr>
          <w:b/>
          <w:bCs/>
          <w:color w:val="000000" w:themeColor="text1"/>
          <w:sz w:val="28"/>
          <w:szCs w:val="28"/>
          <w14:textFill>
            <w14:solidFill>
              <w14:schemeClr w14:val="tx1"/>
            </w14:solidFill>
          </w14:textFill>
        </w:rPr>
      </w:pPr>
    </w:p>
    <w:p>
      <w:pPr>
        <w:pStyle w:val="6"/>
        <w:spacing w:line="360" w:lineRule="auto"/>
        <w:ind w:firstLine="613"/>
        <w:jc w:val="center"/>
        <w:rPr>
          <w:b/>
          <w:bCs/>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br w:type="page"/>
      </w:r>
      <w:r>
        <w:rPr>
          <w:rFonts w:hint="eastAsia"/>
          <w:b/>
          <w:bCs/>
          <w:color w:val="000000" w:themeColor="text1"/>
          <w:sz w:val="28"/>
          <w:szCs w:val="28"/>
          <w14:textFill>
            <w14:solidFill>
              <w14:schemeClr w14:val="tx1"/>
            </w14:solidFill>
          </w14:textFill>
        </w:rPr>
        <w:t>格式2    法定代表人授权书（原件）</w:t>
      </w:r>
    </w:p>
    <w:p>
      <w:pPr>
        <w:pStyle w:val="19"/>
        <w:tabs>
          <w:tab w:val="clear" w:pos="360"/>
        </w:tabs>
        <w:adjustRightInd/>
        <w:spacing w:before="0" w:line="400" w:lineRule="exact"/>
        <w:outlineLvl w:val="9"/>
        <w:rPr>
          <w:rFonts w:ascii="宋体" w:hAnsi="宋体" w:eastAsia="宋体"/>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__________________</w:t>
      </w:r>
      <w:r>
        <w:rPr>
          <w:rFonts w:hint="eastAsia"/>
          <w:color w:val="000000" w:themeColor="text1"/>
          <w:sz w:val="24"/>
          <w14:textFill>
            <w14:solidFill>
              <w14:schemeClr w14:val="tx1"/>
            </w14:solidFill>
          </w14:textFill>
        </w:rPr>
        <w:t>：</w:t>
      </w:r>
    </w:p>
    <w:p>
      <w:pPr>
        <w:spacing w:line="400" w:lineRule="exact"/>
        <w:rPr>
          <w:color w:val="000000" w:themeColor="text1"/>
          <w:sz w:val="24"/>
          <w14:textFill>
            <w14:solidFill>
              <w14:schemeClr w14:val="tx1"/>
            </w14:solidFill>
          </w14:textFill>
        </w:rPr>
      </w:pPr>
    </w:p>
    <w:p>
      <w:pPr>
        <w:pStyle w:val="5"/>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u w:val="single"/>
          <w14:textFill>
            <w14:solidFill>
              <w14:schemeClr w14:val="tx1"/>
            </w14:solidFill>
          </w14:textFill>
        </w:rPr>
        <w:t>（投标人全称）</w:t>
      </w:r>
      <w:r>
        <w:rPr>
          <w:rFonts w:hint="eastAsia" w:hAnsi="宋体"/>
          <w:color w:val="000000" w:themeColor="text1"/>
          <w:sz w:val="24"/>
          <w14:textFill>
            <w14:solidFill>
              <w14:schemeClr w14:val="tx1"/>
            </w14:solidFill>
          </w14:textFill>
        </w:rPr>
        <w:t>法定代表人授权</w:t>
      </w:r>
      <w:r>
        <w:rPr>
          <w:rFonts w:hint="eastAsia" w:hAnsi="宋体"/>
          <w:color w:val="000000" w:themeColor="text1"/>
          <w:sz w:val="24"/>
          <w:u w:val="single"/>
          <w14:textFill>
            <w14:solidFill>
              <w14:schemeClr w14:val="tx1"/>
            </w14:solidFill>
          </w14:textFill>
        </w:rPr>
        <w:t>（投标人代表姓名）</w:t>
      </w:r>
      <w:r>
        <w:rPr>
          <w:rFonts w:hint="eastAsia" w:hAnsi="宋体"/>
          <w:color w:val="000000" w:themeColor="text1"/>
          <w:sz w:val="24"/>
          <w14:textFill>
            <w14:solidFill>
              <w14:schemeClr w14:val="tx1"/>
            </w14:solidFill>
          </w14:textFill>
        </w:rPr>
        <w:t>为投标人代表，代表本公司参加贵司组织的项目（招标编号）招标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pPr>
        <w:pStyle w:val="5"/>
        <w:snapToGrid w:val="0"/>
        <w:spacing w:line="400" w:lineRule="exact"/>
        <w:ind w:firstLine="480" w:firstLineChars="20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本授权书自出具之日起生效。</w:t>
      </w:r>
    </w:p>
    <w:p>
      <w:pPr>
        <w:pStyle w:val="5"/>
        <w:snapToGrid w:val="0"/>
        <w:spacing w:line="400" w:lineRule="exact"/>
        <w:ind w:firstLine="480" w:firstLineChars="200"/>
        <w:jc w:val="left"/>
        <w:rPr>
          <w:rFonts w:hAnsi="宋体"/>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              性别：    身份证号：</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单位：                   部门：                职务：</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详细通讯地址：</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邮政编码</w:t>
      </w:r>
      <w:r>
        <w:rPr>
          <w:color w:val="000000" w:themeColor="text1"/>
          <w:sz w:val="24"/>
          <w14:textFill>
            <w14:solidFill>
              <w14:schemeClr w14:val="tx1"/>
            </w14:solidFill>
          </w14:textFill>
        </w:rPr>
        <w:t>:</w:t>
      </w:r>
    </w:p>
    <w:p>
      <w:pPr>
        <w:spacing w:line="240" w:lineRule="atLeas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电话：</w:t>
      </w:r>
    </w:p>
    <w:p>
      <w:pPr>
        <w:spacing w:line="240" w:lineRule="atLeast"/>
        <w:rPr>
          <w:color w:val="000000" w:themeColor="text1"/>
          <w:sz w:val="24"/>
          <w14:textFill>
            <w14:solidFill>
              <w14:schemeClr w14:val="tx1"/>
            </w14:solidFill>
          </w14:textFill>
        </w:rPr>
      </w:pPr>
    </w:p>
    <w:p>
      <w:pPr>
        <w:spacing w:line="240" w:lineRule="atLeast"/>
        <w:rPr>
          <w:color w:val="000000" w:themeColor="text1"/>
          <w:sz w:val="24"/>
          <w14:textFill>
            <w14:solidFill>
              <w14:schemeClr w14:val="tx1"/>
            </w14:solidFill>
          </w14:textFill>
        </w:rPr>
      </w:pP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授权方</w:t>
      </w:r>
    </w:p>
    <w:p>
      <w:pPr>
        <w:spacing w:line="400" w:lineRule="exact"/>
        <w:ind w:firstLine="3960" w:firstLineChars="165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投标单位（全称并加盖公章）：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法定代表人签字盖章：</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日期：</w:t>
      </w:r>
    </w:p>
    <w:p>
      <w:pPr>
        <w:spacing w:line="400" w:lineRule="exact"/>
        <w:rPr>
          <w:color w:val="000000" w:themeColor="text1"/>
          <w:sz w:val="24"/>
          <w14:textFill>
            <w14:solidFill>
              <w14:schemeClr w14:val="tx1"/>
            </w14:solidFill>
          </w14:textFill>
        </w:rPr>
      </w:pP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接受授权方</w:t>
      </w:r>
    </w:p>
    <w:p>
      <w:pPr>
        <w:spacing w:line="400" w:lineRule="exac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投标人代表签字：</w:t>
      </w:r>
    </w:p>
    <w:p>
      <w:pPr>
        <w:spacing w:line="400" w:lineRule="exact"/>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日期：</w:t>
      </w:r>
    </w:p>
    <w:p>
      <w:pPr>
        <w:spacing w:line="240" w:lineRule="atLeast"/>
        <w:rPr>
          <w:color w:val="000000" w:themeColor="text1"/>
          <w:sz w:val="24"/>
          <w14:textFill>
            <w14:solidFill>
              <w14:schemeClr w14:val="tx1"/>
            </w14:solidFill>
          </w14:textFill>
        </w:rPr>
      </w:pPr>
      <w:bookmarkStart w:id="0" w:name="_Toc256416592"/>
      <w:bookmarkStart w:id="1" w:name="_Toc184176484"/>
      <w:bookmarkStart w:id="2" w:name="_Toc323741898"/>
      <w:bookmarkStart w:id="3" w:name="_Toc184550797"/>
      <w:bookmarkStart w:id="4" w:name="_Toc238290496"/>
      <w:r>
        <w:rPr>
          <w:rFonts w:hAnsi="Courier New"/>
          <w:color w:val="000000" w:themeColor="text1"/>
          <w:sz w:val="28"/>
          <w14:textFill>
            <w14:solidFill>
              <w14:schemeClr w14:val="tx1"/>
            </w14:solidFill>
          </w14:textFill>
        </w:rPr>
        <mc:AlternateContent>
          <mc:Choice Requires="wps">
            <w:drawing>
              <wp:anchor distT="0" distB="0" distL="114300" distR="114300" simplePos="0" relativeHeight="251669504" behindDoc="0" locked="0" layoutInCell="0" allowOverlap="1">
                <wp:simplePos x="0" y="0"/>
                <wp:positionH relativeFrom="column">
                  <wp:posOffset>1734820</wp:posOffset>
                </wp:positionH>
                <wp:positionV relativeFrom="paragraph">
                  <wp:posOffset>32385</wp:posOffset>
                </wp:positionV>
                <wp:extent cx="1819910" cy="648335"/>
                <wp:effectExtent l="4445" t="4445" r="23495" b="13970"/>
                <wp:wrapNone/>
                <wp:docPr id="4" name="文本框 4"/>
                <wp:cNvGraphicFramePr/>
                <a:graphic xmlns:a="http://schemas.openxmlformats.org/drawingml/2006/main">
                  <a:graphicData uri="http://schemas.microsoft.com/office/word/2010/wordprocessingShape">
                    <wps:wsp>
                      <wps:cNvSpPr txBox="1"/>
                      <wps:spPr>
                        <a:xfrm>
                          <a:off x="0" y="0"/>
                          <a:ext cx="1819910" cy="6483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napToGrid w:val="0"/>
                              <w:spacing w:line="440" w:lineRule="exact"/>
                            </w:pPr>
                            <w:r>
                              <w:rPr>
                                <w:rFonts w:hint="eastAsia"/>
                              </w:rPr>
                              <w:t>加盖投标人公章</w:t>
                            </w:r>
                          </w:p>
                        </w:txbxContent>
                      </wps:txbx>
                      <wps:bodyPr upright="1"/>
                    </wps:wsp>
                  </a:graphicData>
                </a:graphic>
              </wp:anchor>
            </w:drawing>
          </mc:Choice>
          <mc:Fallback>
            <w:pict>
              <v:shape id="_x0000_s1026" o:spid="_x0000_s1026" o:spt="202" type="#_x0000_t202" style="position:absolute;left:0pt;margin-left:136.6pt;margin-top:2.55pt;height:51.05pt;width:143.3pt;z-index:251669504;mso-width-relative:page;mso-height-relative:page;" fillcolor="#FFFFFF" filled="t" stroked="t" coordsize="21600,21600" o:allowincell="f" o:gfxdata="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BlQsMK2QAAAAkBAAAPAAAAAAAAAAEAIAAA&#10;ACIAAABkcnMvZG93bnJldi54bWxQSwECFAAUAAAACACHTuJAZLj/cAsCAAA2BAAADgAAAAAAAAAB&#10;ACAAAAAoAQAAZHJzL2Uyb0RvYy54bWxQSwUGAAAAAAYABgBZAQAApQUAAAAA&#10;">
                <v:fill on="t" focussize="0,0"/>
                <v:stroke color="#000000" joinstyle="miter"/>
                <v:imagedata o:title=""/>
                <o:lock v:ext="edit" aspectratio="f"/>
                <v:textbox>
                  <w:txbxContent>
                    <w:p>
                      <w:pPr>
                        <w:snapToGrid w:val="0"/>
                        <w:spacing w:line="440" w:lineRule="exact"/>
                      </w:pPr>
                      <w:r>
                        <w:rPr>
                          <w:rFonts w:hint="eastAsia"/>
                        </w:rPr>
                        <w:t>加盖投标人公章</w:t>
                      </w:r>
                    </w:p>
                  </w:txbxContent>
                </v:textbox>
              </v:shape>
            </w:pict>
          </mc:Fallback>
        </mc:AlternateContent>
      </w:r>
      <w:r>
        <w:rPr>
          <w:rFonts w:hint="eastAsia"/>
          <w:color w:val="000000" w:themeColor="text1"/>
          <w:sz w:val="24"/>
          <w14:textFill>
            <w14:solidFill>
              <w14:schemeClr w14:val="tx1"/>
            </w14:solidFill>
          </w14:textFill>
        </w:rPr>
        <w:t>附：被授权人身份证件</w:t>
      </w:r>
    </w:p>
    <w:p>
      <w:pPr>
        <w:pStyle w:val="20"/>
        <w:rPr>
          <w:rFonts w:hAnsi="宋体"/>
          <w:color w:val="000000" w:themeColor="text1"/>
          <w:sz w:val="32"/>
          <w14:textFill>
            <w14:solidFill>
              <w14:schemeClr w14:val="tx1"/>
            </w14:solidFill>
          </w14:textFill>
        </w:rPr>
      </w:pPr>
    </w:p>
    <w:tbl>
      <w:tblPr>
        <w:tblStyle w:val="9"/>
        <w:tblpPr w:leftFromText="180" w:rightFromText="180" w:vertAnchor="page" w:horzAnchor="margin" w:tblpY="11566"/>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trPr>
        <w:tc>
          <w:tcPr>
            <w:tcW w:w="4328" w:type="dxa"/>
            <w:vAlign w:val="center"/>
          </w:tcPr>
          <w:p>
            <w:pPr>
              <w:pStyle w:val="20"/>
              <w:rPr>
                <w:color w:val="000000" w:themeColor="text1"/>
                <w:sz w:val="32"/>
                <w14:textFill>
                  <w14:solidFill>
                    <w14:schemeClr w14:val="tx1"/>
                  </w14:solidFill>
                </w14:textFill>
              </w:rPr>
            </w:pPr>
            <w:bookmarkStart w:id="5" w:name="_Toc415124198"/>
            <w:bookmarkStart w:id="6" w:name="_Toc433037128"/>
            <w:bookmarkStart w:id="7" w:name="_Toc418491550"/>
            <w:bookmarkStart w:id="8" w:name="_Toc415124366"/>
            <w:r>
              <w:rPr>
                <w:rFonts w:hint="eastAsia"/>
                <w:color w:val="000000" w:themeColor="text1"/>
                <w:sz w:val="32"/>
                <w14:textFill>
                  <w14:solidFill>
                    <w14:schemeClr w14:val="tx1"/>
                  </w14:solidFill>
                </w14:textFill>
              </w:rPr>
              <w:t>（</w:t>
            </w:r>
            <w:r>
              <w:rPr>
                <w:rFonts w:hint="eastAsia"/>
                <w:color w:val="000000" w:themeColor="text1"/>
                <w:sz w:val="24"/>
                <w14:textFill>
                  <w14:solidFill>
                    <w14:schemeClr w14:val="tx1"/>
                  </w14:solidFill>
                </w14:textFill>
              </w:rPr>
              <w:t>投标代表身份证正面复印件）</w:t>
            </w:r>
            <w:bookmarkEnd w:id="5"/>
            <w:bookmarkEnd w:id="6"/>
            <w:bookmarkEnd w:id="7"/>
            <w:bookmarkEnd w:id="8"/>
          </w:p>
        </w:tc>
        <w:tc>
          <w:tcPr>
            <w:tcW w:w="4522" w:type="dxa"/>
            <w:vAlign w:val="center"/>
          </w:tcPr>
          <w:p>
            <w:pPr>
              <w:pStyle w:val="20"/>
              <w:rPr>
                <w:color w:val="000000" w:themeColor="text1"/>
                <w:sz w:val="32"/>
                <w14:textFill>
                  <w14:solidFill>
                    <w14:schemeClr w14:val="tx1"/>
                  </w14:solidFill>
                </w14:textFill>
              </w:rPr>
            </w:pPr>
            <w:bookmarkStart w:id="9" w:name="_Toc418491551"/>
            <w:bookmarkStart w:id="10" w:name="_Toc415124199"/>
            <w:bookmarkStart w:id="11" w:name="_Toc415124367"/>
            <w:bookmarkStart w:id="12" w:name="_Toc433037129"/>
            <w:r>
              <w:rPr>
                <w:rFonts w:hint="eastAsia"/>
                <w:color w:val="000000" w:themeColor="text1"/>
                <w:sz w:val="32"/>
                <w14:textFill>
                  <w14:solidFill>
                    <w14:schemeClr w14:val="tx1"/>
                  </w14:solidFill>
                </w14:textFill>
              </w:rPr>
              <w:t>（</w:t>
            </w:r>
            <w:r>
              <w:rPr>
                <w:rFonts w:hint="eastAsia"/>
                <w:color w:val="000000" w:themeColor="text1"/>
                <w:sz w:val="24"/>
                <w14:textFill>
                  <w14:solidFill>
                    <w14:schemeClr w14:val="tx1"/>
                  </w14:solidFill>
                </w14:textFill>
              </w:rPr>
              <w:t>投标代表身份证反面复印件）</w:t>
            </w:r>
            <w:bookmarkEnd w:id="9"/>
            <w:bookmarkEnd w:id="10"/>
            <w:bookmarkEnd w:id="11"/>
            <w:bookmarkEnd w:id="12"/>
          </w:p>
        </w:tc>
      </w:tr>
      <w:bookmarkEnd w:id="0"/>
      <w:bookmarkEnd w:id="1"/>
      <w:bookmarkEnd w:id="2"/>
      <w:bookmarkEnd w:id="3"/>
      <w:bookmarkEnd w:id="4"/>
    </w:tbl>
    <w:p>
      <w:pPr>
        <w:pStyle w:val="20"/>
        <w:rPr>
          <w:color w:val="000000" w:themeColor="text1"/>
          <w14:textFill>
            <w14:solidFill>
              <w14:schemeClr w14:val="tx1"/>
            </w14:solidFill>
          </w14:textFill>
        </w:rPr>
      </w:pPr>
    </w:p>
    <w:p>
      <w:pPr>
        <w:pStyle w:val="6"/>
        <w:spacing w:line="360" w:lineRule="auto"/>
        <w:ind w:firstLine="0" w:firstLineChars="0"/>
        <w:rPr>
          <w:color w:val="000000" w:themeColor="text1"/>
          <w:sz w:val="28"/>
          <w:u w:val="single"/>
          <w14:textFill>
            <w14:solidFill>
              <w14:schemeClr w14:val="tx1"/>
            </w14:solidFill>
          </w14:textFill>
        </w:rPr>
      </w:pPr>
    </w:p>
    <w:p>
      <w:pPr>
        <w:pStyle w:val="6"/>
        <w:spacing w:line="360" w:lineRule="auto"/>
        <w:ind w:firstLine="613"/>
        <w:jc w:val="center"/>
        <w:rPr>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格式3  售后服务承诺</w:t>
      </w:r>
    </w:p>
    <w:p>
      <w:pPr>
        <w:pStyle w:val="6"/>
        <w:spacing w:line="360" w:lineRule="auto"/>
        <w:ind w:firstLine="481"/>
        <w:jc w:val="center"/>
        <w:rPr>
          <w:b/>
          <w:bCs/>
          <w:color w:val="000000" w:themeColor="text1"/>
          <w:sz w:val="22"/>
          <w:szCs w:val="22"/>
          <w14:textFill>
            <w14:solidFill>
              <w14:schemeClr w14:val="tx1"/>
            </w14:solidFill>
          </w14:textFill>
        </w:rPr>
      </w:pPr>
    </w:p>
    <w:p>
      <w:pPr>
        <w:pStyle w:val="6"/>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致：厦门大学后勤集团</w:t>
      </w:r>
    </w:p>
    <w:p>
      <w:pPr>
        <w:pStyle w:val="6"/>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根据贵方为</w:t>
      </w:r>
      <w:r>
        <w:rPr>
          <w:rFonts w:hint="eastAsia"/>
          <w:color w:val="000000" w:themeColor="text1"/>
          <w:szCs w:val="24"/>
          <w:u w:val="single"/>
          <w14:textFill>
            <w14:solidFill>
              <w14:schemeClr w14:val="tx1"/>
            </w14:solidFill>
          </w14:textFill>
        </w:rPr>
        <w:t>　　　　　　　　　　</w:t>
      </w:r>
      <w:r>
        <w:rPr>
          <w:rFonts w:hint="eastAsia"/>
          <w:color w:val="000000" w:themeColor="text1"/>
          <w:szCs w:val="24"/>
          <w14:textFill>
            <w14:solidFill>
              <w14:schemeClr w14:val="tx1"/>
            </w14:solidFill>
          </w14:textFill>
        </w:rPr>
        <w:t>采购项目的投标邀请，我司对该项目做出如下售后服务承诺：</w:t>
      </w:r>
    </w:p>
    <w:p>
      <w:pPr>
        <w:pStyle w:val="6"/>
        <w:spacing w:line="360" w:lineRule="auto"/>
        <w:ind w:firstLine="0" w:firstLineChars="0"/>
        <w:rPr>
          <w:color w:val="000000" w:themeColor="text1"/>
          <w:szCs w:val="24"/>
          <w14:textFill>
            <w14:solidFill>
              <w14:schemeClr w14:val="tx1"/>
            </w14:solidFill>
          </w14:textFill>
        </w:rPr>
      </w:pPr>
    </w:p>
    <w:p>
      <w:pPr>
        <w:pStyle w:val="6"/>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（内容根据招标文件要求自拟）</w:t>
      </w:r>
    </w:p>
    <w:p>
      <w:pPr>
        <w:pStyle w:val="6"/>
        <w:spacing w:line="360" w:lineRule="auto"/>
        <w:rPr>
          <w:color w:val="000000" w:themeColor="text1"/>
          <w:szCs w:val="24"/>
          <w14:textFill>
            <w14:solidFill>
              <w14:schemeClr w14:val="tx1"/>
            </w14:solidFill>
          </w14:textFill>
        </w:rPr>
      </w:pPr>
    </w:p>
    <w:p>
      <w:pPr>
        <w:pStyle w:val="6"/>
        <w:spacing w:line="360" w:lineRule="auto"/>
        <w:rPr>
          <w:color w:val="000000" w:themeColor="text1"/>
          <w:szCs w:val="24"/>
          <w14:textFill>
            <w14:solidFill>
              <w14:schemeClr w14:val="tx1"/>
            </w14:solidFill>
          </w14:textFill>
        </w:rPr>
      </w:pPr>
    </w:p>
    <w:p>
      <w:pPr>
        <w:pStyle w:val="6"/>
        <w:spacing w:line="360" w:lineRule="auto"/>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　　　　　　　　　　      　　　投标单位全称（加盖公章）：</w:t>
      </w:r>
    </w:p>
    <w:p>
      <w:pP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年　　月　  日</w:t>
      </w:r>
    </w:p>
    <w:p>
      <w:pPr>
        <w:spacing w:line="360" w:lineRule="auto"/>
        <w:rPr>
          <w:rFonts w:cs="宋体"/>
          <w:color w:val="000000" w:themeColor="text1"/>
          <w:sz w:val="28"/>
          <w:szCs w:val="28"/>
          <w14:textFill>
            <w14:solidFill>
              <w14:schemeClr w14:val="tx1"/>
            </w14:solidFill>
          </w14:textFill>
        </w:rPr>
      </w:pPr>
    </w:p>
    <w:p>
      <w:pPr>
        <w:spacing w:line="360" w:lineRule="auto"/>
        <w:jc w:val="center"/>
        <w:rPr>
          <w:b/>
          <w:color w:val="000000" w:themeColor="text1"/>
          <w:sz w:val="44"/>
          <w:szCs w:val="44"/>
          <w14:textFill>
            <w14:solidFill>
              <w14:schemeClr w14:val="tx1"/>
            </w14:solidFill>
          </w14:textFill>
        </w:rPr>
      </w:pPr>
      <w:r>
        <w:rPr>
          <w:rFonts w:cs="宋体"/>
          <w:color w:val="000000" w:themeColor="text1"/>
          <w:sz w:val="28"/>
          <w:szCs w:val="28"/>
          <w14:textFill>
            <w14:solidFill>
              <w14:schemeClr w14:val="tx1"/>
            </w14:solidFill>
          </w14:textFill>
        </w:rPr>
        <w:br w:type="page"/>
      </w:r>
      <w:r>
        <w:rPr>
          <w:rFonts w:hint="eastAsia"/>
          <w:b/>
          <w:color w:val="000000" w:themeColor="text1"/>
          <w:sz w:val="44"/>
          <w:szCs w:val="44"/>
          <w14:textFill>
            <w14:solidFill>
              <w14:schemeClr w14:val="tx1"/>
            </w14:solidFill>
          </w14:textFill>
        </w:rPr>
        <w:t>投标人廉洁诚信自律承诺书</w:t>
      </w:r>
    </w:p>
    <w:p>
      <w:pPr>
        <w:rPr>
          <w:rFonts w:ascii="宋体" w:hAnsi="宋体"/>
          <w:color w:val="000000" w:themeColor="text1"/>
          <w:sz w:val="24"/>
          <w14:textFill>
            <w14:solidFill>
              <w14:schemeClr w14:val="tx1"/>
            </w14:solidFill>
          </w14:textFill>
        </w:rPr>
      </w:pPr>
    </w:p>
    <w:p>
      <w:pPr>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厦门大学后勤集团：</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配合加强厦门大学招投标采购活动中的廉政建设，共同防止发生违法违纪行为，体现厦门大学采购工作公开、公平、公正、诚实信用的原则，本投标人在参与贵校的修缮工程、货物与服务采购活动中，自觉遵守法律、法规，并作如下廉洁自律承诺：</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不向采购人、评委和采购工作相关人员请客、送礼、行贿和送回扣，不以各种名目私下给以上人员或单位赠送有价证券和进行各种赞助，如自愿表示对学校给予其他形式优惠，将在投标书、承诺书或合同书中标明。</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2.不与其他投标人串标、围标、抬标，控制投标价格等违法行为。</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3.不排挤其他投标人或以不正当竞争为目的而以低于成本报价投标。</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4.不伪造、借用、盗用、转让、或将资质(格)借与他人参与投标。</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5.不违规将中标项目转标、分标；确保项目经理在报名、资格审查、投标、开标、评标、施工过程中身份一贯制。</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6.不给责任人的违法违纪违规行为说情、解脱或托人说情等变相干扰公正处理。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7.自觉遵守厦门大学开标、评标现场工作纪律和采购的有关规定，不私下接触评审专家，不干扰正常的开标评标秩序。</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若未履行上述承诺，自愿取消投标和中标资格、至少一年内不能参加厦门大学任何投标；造成损失的，学校保留通过法律进行追究的权利。凡属违法违纪的，按照国家和学校有关规定视情节进行党纪政纪处理或交由司法机关处理；凡因个人原因造成损失或影响项目进展的，由个人承担责任，并视情节接受处理。</w:t>
      </w:r>
    </w:p>
    <w:p>
      <w:pPr>
        <w:adjustRightInd w:val="0"/>
        <w:snapToGrid w:val="0"/>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自愿接受参与本项目招投标各方的互相监督，对发现的问题及时报告。</w:t>
      </w:r>
    </w:p>
    <w:p>
      <w:pPr>
        <w:adjustRightInd w:val="0"/>
        <w:snapToGrid w:val="0"/>
        <w:spacing w:line="360" w:lineRule="auto"/>
        <w:ind w:firstLine="480" w:firstLineChars="200"/>
        <w:rPr>
          <w:rFonts w:ascii="Calibri" w:hAnsi="Calibri"/>
          <w:color w:val="000000" w:themeColor="text1"/>
          <w:sz w:val="24"/>
          <w14:textFill>
            <w14:solidFill>
              <w14:schemeClr w14:val="tx1"/>
            </w14:solidFill>
          </w14:textFill>
        </w:rPr>
      </w:pP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投标单位盖章：</w:t>
      </w: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法定代表人签名：</w:t>
      </w:r>
    </w:p>
    <w:p>
      <w:pPr>
        <w:spacing w:line="360" w:lineRule="auto"/>
        <w:ind w:firstLine="3360" w:firstLineChars="14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投标代表（项目经理）签名：</w:t>
      </w:r>
    </w:p>
    <w:p>
      <w:pPr>
        <w:spacing w:line="360" w:lineRule="auto"/>
        <w:ind w:firstLine="4080" w:firstLineChars="1700"/>
        <w:rPr>
          <w:color w:val="000000" w:themeColor="text1"/>
          <w:sz w:val="24"/>
          <w14:textFill>
            <w14:solidFill>
              <w14:schemeClr w14:val="tx1"/>
            </w14:solidFill>
          </w14:textFill>
        </w:rPr>
      </w:pPr>
    </w:p>
    <w:p>
      <w:pPr>
        <w:spacing w:line="360" w:lineRule="auto"/>
        <w:ind w:firstLine="4080" w:firstLineChars="1700"/>
        <w:rPr>
          <w:color w:val="000000" w:themeColor="text1"/>
          <w14:textFill>
            <w14:solidFill>
              <w14:schemeClr w14:val="tx1"/>
            </w14:solidFill>
          </w14:textFill>
        </w:rPr>
      </w:pPr>
      <w:r>
        <w:rPr>
          <w:color w:val="000000" w:themeColor="text1"/>
          <w:sz w:val="24"/>
          <w14:textFill>
            <w14:solidFill>
              <w14:schemeClr w14:val="tx1"/>
            </w14:solidFill>
          </w14:textFill>
        </w:rPr>
        <w:t xml:space="preserve">20     </w:t>
      </w:r>
      <w:r>
        <w:rPr>
          <w:rFonts w:hint="eastAsia"/>
          <w:color w:val="000000" w:themeColor="text1"/>
          <w:sz w:val="24"/>
          <w14:textFill>
            <w14:solidFill>
              <w14:schemeClr w14:val="tx1"/>
            </w14:solidFill>
          </w14:textFill>
        </w:rPr>
        <w:t>年</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月</w:t>
      </w: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日</w:t>
      </w:r>
      <w:r>
        <w:rPr>
          <w:color w:val="000000" w:themeColor="text1"/>
          <w:sz w:val="24"/>
          <w14:textFill>
            <w14:solidFill>
              <w14:schemeClr w14:val="tx1"/>
            </w14:solidFill>
          </w14:textFill>
        </w:rPr>
        <w:t> </w:t>
      </w:r>
    </w:p>
    <w:sectPr>
      <w:footerReference r:id="rId3" w:type="default"/>
      <w:footerReference r:id="rId4" w:type="even"/>
      <w:pgSz w:w="11906" w:h="16838"/>
      <w:pgMar w:top="510" w:right="1531" w:bottom="510"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Arial Narrow">
    <w:altName w:val="Arial"/>
    <w:panose1 w:val="020B0606020202030204"/>
    <w:charset w:val="00"/>
    <w:family w:val="swiss"/>
    <w:pitch w:val="default"/>
    <w:sig w:usb0="00000000" w:usb1="00000000" w:usb2="00000000" w:usb3="00000000" w:csb0="000000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隶书">
    <w:altName w:val="微软雅黑"/>
    <w:panose1 w:val="02010800040101010101"/>
    <w:charset w:val="86"/>
    <w:family w:val="auto"/>
    <w:pitch w:val="default"/>
    <w:sig w:usb0="00000000" w:usb1="00000000" w:usb2="0000001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Style w:val="12"/>
                            </w:rPr>
                          </w:pPr>
                          <w:r>
                            <w:rPr>
                              <w:rStyle w:val="12"/>
                              <w:rFonts w:hint="eastAsia"/>
                            </w:rPr>
                            <w:t xml:space="preserve">第 </w:t>
                          </w:r>
                          <w:r>
                            <w:rPr>
                              <w:rStyle w:val="12"/>
                              <w:rFonts w:hint="eastAsia"/>
                            </w:rPr>
                            <w:fldChar w:fldCharType="begin"/>
                          </w:r>
                          <w:r>
                            <w:rPr>
                              <w:rStyle w:val="12"/>
                              <w:rFonts w:hint="eastAsia"/>
                            </w:rPr>
                            <w:instrText xml:space="preserve"> PAGE  \* MERGEFORMAT </w:instrText>
                          </w:r>
                          <w:r>
                            <w:rPr>
                              <w:rStyle w:val="12"/>
                              <w:rFonts w:hint="eastAsia"/>
                            </w:rPr>
                            <w:fldChar w:fldCharType="separate"/>
                          </w:r>
                          <w:r>
                            <w:rPr>
                              <w:rStyle w:val="12"/>
                            </w:rPr>
                            <w:t>2</w:t>
                          </w:r>
                          <w:r>
                            <w:rPr>
                              <w:rStyle w:val="12"/>
                              <w:rFonts w:hint="eastAsia"/>
                            </w:rPr>
                            <w:fldChar w:fldCharType="end"/>
                          </w:r>
                          <w:r>
                            <w:rPr>
                              <w:rStyle w:val="12"/>
                              <w:rFonts w:hint="eastAsia"/>
                            </w:rPr>
                            <w:t xml:space="preserve"> 页 共 </w:t>
                          </w:r>
                          <w:r>
                            <w:rPr>
                              <w:rStyle w:val="12"/>
                              <w:rFonts w:hint="eastAsia"/>
                            </w:rPr>
                            <w:fldChar w:fldCharType="begin"/>
                          </w:r>
                          <w:r>
                            <w:rPr>
                              <w:rStyle w:val="12"/>
                              <w:rFonts w:hint="eastAsia"/>
                            </w:rPr>
                            <w:instrText xml:space="preserve"> NUMPAGES  \* MERGEFORMAT </w:instrText>
                          </w:r>
                          <w:r>
                            <w:rPr>
                              <w:rStyle w:val="12"/>
                              <w:rFonts w:hint="eastAsia"/>
                            </w:rPr>
                            <w:fldChar w:fldCharType="separate"/>
                          </w:r>
                          <w:r>
                            <w:rPr>
                              <w:rStyle w:val="12"/>
                            </w:rPr>
                            <w:t>17</w:t>
                          </w:r>
                          <w:r>
                            <w:rPr>
                              <w:rStyle w:val="12"/>
                              <w:rFonts w:hint="eastAsia"/>
                            </w:rPr>
                            <w:fldChar w:fldCharType="end"/>
                          </w:r>
                          <w:r>
                            <w:rPr>
                              <w:rStyle w:val="12"/>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7"/>
                      <w:rPr>
                        <w:rStyle w:val="12"/>
                      </w:rPr>
                    </w:pPr>
                    <w:r>
                      <w:rPr>
                        <w:rStyle w:val="12"/>
                        <w:rFonts w:hint="eastAsia"/>
                      </w:rPr>
                      <w:t xml:space="preserve">第 </w:t>
                    </w:r>
                    <w:r>
                      <w:rPr>
                        <w:rStyle w:val="12"/>
                        <w:rFonts w:hint="eastAsia"/>
                      </w:rPr>
                      <w:fldChar w:fldCharType="begin"/>
                    </w:r>
                    <w:r>
                      <w:rPr>
                        <w:rStyle w:val="12"/>
                        <w:rFonts w:hint="eastAsia"/>
                      </w:rPr>
                      <w:instrText xml:space="preserve"> PAGE  \* MERGEFORMAT </w:instrText>
                    </w:r>
                    <w:r>
                      <w:rPr>
                        <w:rStyle w:val="12"/>
                        <w:rFonts w:hint="eastAsia"/>
                      </w:rPr>
                      <w:fldChar w:fldCharType="separate"/>
                    </w:r>
                    <w:r>
                      <w:rPr>
                        <w:rStyle w:val="12"/>
                      </w:rPr>
                      <w:t>2</w:t>
                    </w:r>
                    <w:r>
                      <w:rPr>
                        <w:rStyle w:val="12"/>
                        <w:rFonts w:hint="eastAsia"/>
                      </w:rPr>
                      <w:fldChar w:fldCharType="end"/>
                    </w:r>
                    <w:r>
                      <w:rPr>
                        <w:rStyle w:val="12"/>
                        <w:rFonts w:hint="eastAsia"/>
                      </w:rPr>
                      <w:t xml:space="preserve"> 页 共 </w:t>
                    </w:r>
                    <w:r>
                      <w:rPr>
                        <w:rStyle w:val="12"/>
                        <w:rFonts w:hint="eastAsia"/>
                      </w:rPr>
                      <w:fldChar w:fldCharType="begin"/>
                    </w:r>
                    <w:r>
                      <w:rPr>
                        <w:rStyle w:val="12"/>
                        <w:rFonts w:hint="eastAsia"/>
                      </w:rPr>
                      <w:instrText xml:space="preserve"> NUMPAGES  \* MERGEFORMAT </w:instrText>
                    </w:r>
                    <w:r>
                      <w:rPr>
                        <w:rStyle w:val="12"/>
                        <w:rFonts w:hint="eastAsia"/>
                      </w:rPr>
                      <w:fldChar w:fldCharType="separate"/>
                    </w:r>
                    <w:r>
                      <w:rPr>
                        <w:rStyle w:val="12"/>
                      </w:rPr>
                      <w:t>17</w:t>
                    </w:r>
                    <w:r>
                      <w:rPr>
                        <w:rStyle w:val="12"/>
                        <w:rFonts w:hint="eastAsia"/>
                      </w:rPr>
                      <w:fldChar w:fldCharType="end"/>
                    </w:r>
                    <w:r>
                      <w:rPr>
                        <w:rStyle w:val="12"/>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4"/>
    <w:multiLevelType w:val="multilevel"/>
    <w:tmpl w:val="00000034"/>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abstractNum w:abstractNumId="1">
    <w:nsid w:val="24D51906"/>
    <w:multiLevelType w:val="singleLevel"/>
    <w:tmpl w:val="24D51906"/>
    <w:lvl w:ilvl="0" w:tentative="0">
      <w:start w:val="1"/>
      <w:numFmt w:val="bullet"/>
      <w:lvlText w:val=""/>
      <w:lvlJc w:val="left"/>
      <w:pPr>
        <w:ind w:left="420" w:hanging="420"/>
      </w:pPr>
      <w:rPr>
        <w:rFonts w:hint="default" w:ascii="Wingdings" w:hAnsi="Wingdings"/>
      </w:rPr>
    </w:lvl>
  </w:abstractNum>
  <w:abstractNum w:abstractNumId="2">
    <w:nsid w:val="42515E4E"/>
    <w:multiLevelType w:val="multilevel"/>
    <w:tmpl w:val="42515E4E"/>
    <w:lvl w:ilvl="0" w:tentative="0">
      <w:start w:val="8"/>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3"/>
      <w:numFmt w:val="japaneseCounting"/>
      <w:lvlText w:val="第%3章"/>
      <w:lvlJc w:val="left"/>
      <w:pPr>
        <w:tabs>
          <w:tab w:val="left" w:pos="1920"/>
        </w:tabs>
        <w:ind w:left="1920" w:hanging="108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B3F6B9C"/>
    <w:multiLevelType w:val="multilevel"/>
    <w:tmpl w:val="4B3F6B9C"/>
    <w:lvl w:ilvl="0" w:tentative="0">
      <w:start w:val="2"/>
      <w:numFmt w:val="japaneseCounting"/>
      <w:lvlText w:val="%1、"/>
      <w:lvlJc w:val="left"/>
      <w:pPr>
        <w:ind w:left="1035" w:hanging="480"/>
      </w:pPr>
      <w:rPr>
        <w:rFonts w:hint="default"/>
      </w:rPr>
    </w:lvl>
    <w:lvl w:ilvl="1" w:tentative="0">
      <w:start w:val="1"/>
      <w:numFmt w:val="lowerLetter"/>
      <w:lvlText w:val="%2)"/>
      <w:lvlJc w:val="left"/>
      <w:pPr>
        <w:ind w:left="1395" w:hanging="420"/>
      </w:pPr>
    </w:lvl>
    <w:lvl w:ilvl="2" w:tentative="0">
      <w:start w:val="1"/>
      <w:numFmt w:val="lowerRoman"/>
      <w:lvlText w:val="%3."/>
      <w:lvlJc w:val="right"/>
      <w:pPr>
        <w:ind w:left="1815" w:hanging="420"/>
      </w:pPr>
    </w:lvl>
    <w:lvl w:ilvl="3" w:tentative="0">
      <w:start w:val="1"/>
      <w:numFmt w:val="decimal"/>
      <w:lvlText w:val="%4."/>
      <w:lvlJc w:val="left"/>
      <w:pPr>
        <w:ind w:left="2235" w:hanging="420"/>
      </w:pPr>
    </w:lvl>
    <w:lvl w:ilvl="4" w:tentative="0">
      <w:start w:val="1"/>
      <w:numFmt w:val="lowerLetter"/>
      <w:lvlText w:val="%5)"/>
      <w:lvlJc w:val="left"/>
      <w:pPr>
        <w:ind w:left="2655" w:hanging="420"/>
      </w:pPr>
    </w:lvl>
    <w:lvl w:ilvl="5" w:tentative="0">
      <w:start w:val="1"/>
      <w:numFmt w:val="lowerRoman"/>
      <w:lvlText w:val="%6."/>
      <w:lvlJc w:val="right"/>
      <w:pPr>
        <w:ind w:left="3075" w:hanging="420"/>
      </w:pPr>
    </w:lvl>
    <w:lvl w:ilvl="6" w:tentative="0">
      <w:start w:val="1"/>
      <w:numFmt w:val="decimal"/>
      <w:lvlText w:val="%7."/>
      <w:lvlJc w:val="left"/>
      <w:pPr>
        <w:ind w:left="3495" w:hanging="420"/>
      </w:pPr>
    </w:lvl>
    <w:lvl w:ilvl="7" w:tentative="0">
      <w:start w:val="1"/>
      <w:numFmt w:val="lowerLetter"/>
      <w:lvlText w:val="%8)"/>
      <w:lvlJc w:val="left"/>
      <w:pPr>
        <w:ind w:left="3915" w:hanging="420"/>
      </w:pPr>
    </w:lvl>
    <w:lvl w:ilvl="8" w:tentative="0">
      <w:start w:val="1"/>
      <w:numFmt w:val="lowerRoman"/>
      <w:lvlText w:val="%9."/>
      <w:lvlJc w:val="right"/>
      <w:pPr>
        <w:ind w:left="4335" w:hanging="420"/>
      </w:pPr>
    </w:lvl>
  </w:abstractNum>
  <w:abstractNum w:abstractNumId="4">
    <w:nsid w:val="5FCC5CB6"/>
    <w:multiLevelType w:val="multilevel"/>
    <w:tmpl w:val="5FCC5CB6"/>
    <w:lvl w:ilvl="0" w:tentative="0">
      <w:start w:val="1"/>
      <w:numFmt w:val="japaneseCounting"/>
      <w:lvlText w:val="第%1章"/>
      <w:lvlJc w:val="left"/>
      <w:pPr>
        <w:tabs>
          <w:tab w:val="left" w:pos="960"/>
        </w:tabs>
        <w:ind w:left="960" w:hanging="9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3AB590F"/>
    <w:multiLevelType w:val="multilevel"/>
    <w:tmpl w:val="63AB590F"/>
    <w:lvl w:ilvl="0" w:tentative="0">
      <w:start w:val="2"/>
      <w:numFmt w:val="decimalEnclosedCircle"/>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69A70B92"/>
    <w:multiLevelType w:val="multilevel"/>
    <w:tmpl w:val="69A70B92"/>
    <w:lvl w:ilvl="0" w:tentative="0">
      <w:start w:val="1"/>
      <w:numFmt w:val="decimal"/>
      <w:lvlText w:val="%1、"/>
      <w:lvlJc w:val="left"/>
      <w:pPr>
        <w:tabs>
          <w:tab w:val="left" w:pos="660"/>
        </w:tabs>
        <w:ind w:left="660" w:hanging="420"/>
      </w:pPr>
      <w:rPr>
        <w:rFonts w:hint="eastAsia"/>
      </w:rPr>
    </w:lvl>
    <w:lvl w:ilvl="1" w:tentative="0">
      <w:start w:val="1"/>
      <w:numFmt w:val="lowerLetter"/>
      <w:lvlText w:val="%2)"/>
      <w:lvlJc w:val="left"/>
      <w:pPr>
        <w:tabs>
          <w:tab w:val="left" w:pos="448"/>
        </w:tabs>
        <w:ind w:left="448" w:hanging="420"/>
      </w:pPr>
    </w:lvl>
    <w:lvl w:ilvl="2" w:tentative="0">
      <w:start w:val="1"/>
      <w:numFmt w:val="lowerRoman"/>
      <w:lvlText w:val="%3."/>
      <w:lvlJc w:val="right"/>
      <w:pPr>
        <w:tabs>
          <w:tab w:val="left" w:pos="868"/>
        </w:tabs>
        <w:ind w:left="868" w:hanging="420"/>
      </w:pPr>
    </w:lvl>
    <w:lvl w:ilvl="3" w:tentative="0">
      <w:start w:val="1"/>
      <w:numFmt w:val="decimal"/>
      <w:lvlText w:val="%4."/>
      <w:lvlJc w:val="left"/>
      <w:pPr>
        <w:tabs>
          <w:tab w:val="left" w:pos="1288"/>
        </w:tabs>
        <w:ind w:left="1288" w:hanging="420"/>
      </w:pPr>
    </w:lvl>
    <w:lvl w:ilvl="4" w:tentative="0">
      <w:start w:val="1"/>
      <w:numFmt w:val="lowerLetter"/>
      <w:lvlText w:val="%5)"/>
      <w:lvlJc w:val="left"/>
      <w:pPr>
        <w:tabs>
          <w:tab w:val="left" w:pos="1708"/>
        </w:tabs>
        <w:ind w:left="1708" w:hanging="420"/>
      </w:pPr>
    </w:lvl>
    <w:lvl w:ilvl="5" w:tentative="0">
      <w:start w:val="1"/>
      <w:numFmt w:val="lowerRoman"/>
      <w:lvlText w:val="%6."/>
      <w:lvlJc w:val="right"/>
      <w:pPr>
        <w:tabs>
          <w:tab w:val="left" w:pos="2128"/>
        </w:tabs>
        <w:ind w:left="2128" w:hanging="420"/>
      </w:pPr>
    </w:lvl>
    <w:lvl w:ilvl="6" w:tentative="0">
      <w:start w:val="1"/>
      <w:numFmt w:val="decimal"/>
      <w:lvlText w:val="%7."/>
      <w:lvlJc w:val="left"/>
      <w:pPr>
        <w:tabs>
          <w:tab w:val="left" w:pos="2548"/>
        </w:tabs>
        <w:ind w:left="2548" w:hanging="420"/>
      </w:pPr>
    </w:lvl>
    <w:lvl w:ilvl="7" w:tentative="0">
      <w:start w:val="1"/>
      <w:numFmt w:val="lowerLetter"/>
      <w:lvlText w:val="%8)"/>
      <w:lvlJc w:val="left"/>
      <w:pPr>
        <w:tabs>
          <w:tab w:val="left" w:pos="2968"/>
        </w:tabs>
        <w:ind w:left="2968" w:hanging="420"/>
      </w:pPr>
    </w:lvl>
    <w:lvl w:ilvl="8" w:tentative="0">
      <w:start w:val="1"/>
      <w:numFmt w:val="lowerRoman"/>
      <w:lvlText w:val="%9."/>
      <w:lvlJc w:val="right"/>
      <w:pPr>
        <w:tabs>
          <w:tab w:val="left" w:pos="3388"/>
        </w:tabs>
        <w:ind w:left="3388" w:hanging="420"/>
      </w:pPr>
    </w:lvl>
  </w:abstractNum>
  <w:num w:numId="1">
    <w:abstractNumId w:val="4"/>
  </w:num>
  <w:num w:numId="2">
    <w:abstractNumId w:val="0"/>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0037E35"/>
    <w:rsid w:val="000B7691"/>
    <w:rsid w:val="000C2666"/>
    <w:rsid w:val="000E77E1"/>
    <w:rsid w:val="00105D25"/>
    <w:rsid w:val="00284B38"/>
    <w:rsid w:val="002B2DB0"/>
    <w:rsid w:val="00320DE3"/>
    <w:rsid w:val="00356EB0"/>
    <w:rsid w:val="00423A42"/>
    <w:rsid w:val="00453C72"/>
    <w:rsid w:val="00523B01"/>
    <w:rsid w:val="005C3DC4"/>
    <w:rsid w:val="005E60F6"/>
    <w:rsid w:val="006A001F"/>
    <w:rsid w:val="00817E3A"/>
    <w:rsid w:val="00A05E29"/>
    <w:rsid w:val="00A23F47"/>
    <w:rsid w:val="00AF5A23"/>
    <w:rsid w:val="00B35B31"/>
    <w:rsid w:val="00BE5B34"/>
    <w:rsid w:val="00BF2800"/>
    <w:rsid w:val="00E12209"/>
    <w:rsid w:val="01A01A37"/>
    <w:rsid w:val="040F5DE2"/>
    <w:rsid w:val="05A75965"/>
    <w:rsid w:val="07DB53C3"/>
    <w:rsid w:val="189A4992"/>
    <w:rsid w:val="1DE360FA"/>
    <w:rsid w:val="20037E35"/>
    <w:rsid w:val="228B16B9"/>
    <w:rsid w:val="2CE00CB1"/>
    <w:rsid w:val="388D5877"/>
    <w:rsid w:val="46A21FC8"/>
    <w:rsid w:val="56EA7561"/>
    <w:rsid w:val="5757304B"/>
    <w:rsid w:val="57E5406A"/>
    <w:rsid w:val="67FF1C3A"/>
    <w:rsid w:val="6D535020"/>
    <w:rsid w:val="72154C4A"/>
    <w:rsid w:val="7DDD4ABB"/>
    <w:rsid w:val="7FF548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unhideWhenUsed/>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Plain Text"/>
    <w:basedOn w:val="1"/>
    <w:qFormat/>
    <w:uiPriority w:val="0"/>
    <w:rPr>
      <w:rFonts w:ascii="宋体" w:hAnsi="Courier New"/>
      <w:szCs w:val="20"/>
    </w:rPr>
  </w:style>
  <w:style w:type="paragraph" w:styleId="6">
    <w:name w:val="Body Text Indent 2"/>
    <w:basedOn w:val="1"/>
    <w:qFormat/>
    <w:uiPriority w:val="0"/>
    <w:pPr>
      <w:tabs>
        <w:tab w:val="left" w:pos="0"/>
        <w:tab w:val="left" w:pos="735"/>
      </w:tabs>
      <w:ind w:firstLine="523" w:firstLineChars="218"/>
    </w:pPr>
    <w:rPr>
      <w:rFonts w:ascii="宋体"/>
      <w:sz w:val="24"/>
      <w:szCs w:val="2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样式 标题 1 + 四号 居中 段前: 12 磅 段后: 12 磅 行距: 单倍行距"/>
    <w:basedOn w:val="2"/>
    <w:qFormat/>
    <w:uiPriority w:val="0"/>
    <w:pPr>
      <w:keepNext/>
      <w:keepLines/>
      <w:widowControl w:val="0"/>
      <w:spacing w:before="240" w:beforeAutospacing="0" w:after="240" w:afterAutospacing="0"/>
      <w:ind w:left="2406" w:firstLine="288"/>
      <w:jc w:val="center"/>
    </w:pPr>
    <w:rPr>
      <w:rFonts w:ascii="Times New Roman" w:hAnsi="Times New Roman"/>
      <w:kern w:val="44"/>
      <w:sz w:val="28"/>
      <w:szCs w:val="20"/>
    </w:rPr>
  </w:style>
  <w:style w:type="paragraph" w:customStyle="1" w:styleId="14">
    <w:name w:val="样式 标题 4 + 段前: 5 磅 段后: 5 磅 行距: 单倍行距"/>
    <w:basedOn w:val="4"/>
    <w:qFormat/>
    <w:uiPriority w:val="0"/>
    <w:pPr>
      <w:spacing w:before="100" w:after="100" w:line="240" w:lineRule="auto"/>
    </w:pPr>
    <w:rPr>
      <w:rFonts w:ascii="Arial" w:hAnsi="Arial" w:eastAsia="黑体" w:cs="宋体"/>
      <w:szCs w:val="20"/>
    </w:rPr>
  </w:style>
  <w:style w:type="paragraph" w:customStyle="1" w:styleId="15">
    <w:name w:val="样式 标题 2 + 宋体 五号 非加粗 黑色"/>
    <w:basedOn w:val="3"/>
    <w:qFormat/>
    <w:uiPriority w:val="0"/>
    <w:pPr>
      <w:spacing w:line="416" w:lineRule="atLeast"/>
      <w:ind w:left="709"/>
    </w:pPr>
    <w:rPr>
      <w:rFonts w:ascii="宋体" w:hAnsi="宋体"/>
      <w:b w:val="0"/>
      <w:bCs w:val="0"/>
      <w:color w:val="000000"/>
      <w:sz w:val="21"/>
    </w:rPr>
  </w:style>
  <w:style w:type="paragraph" w:customStyle="1" w:styleId="16">
    <w:name w:val="样式1"/>
    <w:basedOn w:val="1"/>
    <w:qFormat/>
    <w:uiPriority w:val="0"/>
    <w:pPr>
      <w:tabs>
        <w:tab w:val="left" w:pos="709"/>
        <w:tab w:val="left" w:pos="840"/>
      </w:tabs>
      <w:ind w:left="840" w:hanging="420"/>
    </w:pPr>
    <w:rPr>
      <w:rFonts w:ascii="宋体" w:hAnsi="宋体"/>
      <w:szCs w:val="20"/>
    </w:rPr>
  </w:style>
  <w:style w:type="paragraph" w:customStyle="1" w:styleId="17">
    <w:name w:val="p15"/>
    <w:basedOn w:val="1"/>
    <w:qFormat/>
    <w:uiPriority w:val="0"/>
    <w:pPr>
      <w:widowControl/>
      <w:ind w:left="5250"/>
    </w:pPr>
    <w:rPr>
      <w:rFonts w:hint="eastAsia" w:ascii="隶书" w:hAnsi="Arial Unicode MS" w:eastAsia="隶书"/>
      <w:b/>
      <w:bCs/>
      <w:color w:val="000000"/>
      <w:kern w:val="0"/>
      <w:sz w:val="36"/>
      <w:szCs w:val="36"/>
    </w:rPr>
  </w:style>
  <w:style w:type="paragraph" w:customStyle="1" w:styleId="18">
    <w:name w:val="列出段落1"/>
    <w:basedOn w:val="1"/>
    <w:qFormat/>
    <w:uiPriority w:val="34"/>
    <w:pPr>
      <w:ind w:firstLine="420" w:firstLineChars="200"/>
    </w:pPr>
    <w:rPr>
      <w:rFonts w:ascii="Calibri" w:hAnsi="Calibri"/>
      <w:szCs w:val="22"/>
    </w:rPr>
  </w:style>
  <w:style w:type="paragraph" w:customStyle="1" w:styleId="19">
    <w:name w:val="标3"/>
    <w:basedOn w:val="1"/>
    <w:qFormat/>
    <w:uiPriority w:val="99"/>
    <w:pPr>
      <w:tabs>
        <w:tab w:val="left" w:pos="360"/>
      </w:tabs>
      <w:adjustRightInd w:val="0"/>
      <w:snapToGrid w:val="0"/>
      <w:spacing w:before="50"/>
      <w:outlineLvl w:val="2"/>
    </w:pPr>
    <w:rPr>
      <w:rFonts w:ascii="Arial Narrow" w:hAnsi="Arial Narrow" w:eastAsia="仿宋_GB2312"/>
      <w:sz w:val="28"/>
    </w:rPr>
  </w:style>
  <w:style w:type="paragraph" w:customStyle="1" w:styleId="20">
    <w:name w:val="样式3"/>
    <w:basedOn w:val="5"/>
    <w:qFormat/>
    <w:uiPriority w:val="99"/>
    <w:pPr>
      <w:spacing w:line="0" w:lineRule="atLeast"/>
      <w:outlineLvl w:val="0"/>
    </w:pPr>
    <w:rPr>
      <w:sz w:val="28"/>
      <w:szCs w:val="24"/>
    </w:rPr>
  </w:style>
  <w:style w:type="paragraph" w:customStyle="1" w:styleId="21">
    <w:name w:val="xl2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character" w:customStyle="1" w:styleId="22">
    <w:name w:val="页眉 字符"/>
    <w:basedOn w:val="11"/>
    <w:link w:val="8"/>
    <w:uiPriority w:val="0"/>
    <w:rPr>
      <w:kern w:val="2"/>
      <w:sz w:val="18"/>
      <w:szCs w:val="18"/>
    </w:rPr>
  </w:style>
  <w:style w:type="paragraph" w:styleId="23">
    <w:name w:val="List Paragraph"/>
    <w:basedOn w:val="1"/>
    <w:unhideWhenUsed/>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1381</Words>
  <Characters>7876</Characters>
  <Lines>65</Lines>
  <Paragraphs>18</Paragraphs>
  <TotalTime>4</TotalTime>
  <ScaleCrop>false</ScaleCrop>
  <LinksUpToDate>false</LinksUpToDate>
  <CharactersWithSpaces>9239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2021-11-18T01:42:00Z</dcterms:created>
  <dc:creator>erduoduoduo</dc:creator>
  <cp:lastModifiedBy>欧文の文</cp:lastModifiedBy>
  <cp:lastPrinted>2019-06-25T06:54:00Z</cp:lastPrinted>
  <dcterms:modified xsi:type="dcterms:W3CDTF">2021-11-18T07:58:07Z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A1BBAEE3471E48F6BFAE5A7B2260CA15</vt:lpwstr>
  </property>
</Properties>
</file>