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rPr>
      </w:pPr>
    </w:p>
    <w:p>
      <w:pPr>
        <w:spacing w:line="360" w:lineRule="auto"/>
        <w:jc w:val="center"/>
        <w:rPr>
          <w:b/>
          <w:bCs/>
          <w:sz w:val="36"/>
        </w:rPr>
      </w:pPr>
    </w:p>
    <w:p>
      <w:pPr>
        <w:spacing w:line="360" w:lineRule="auto"/>
        <w:jc w:val="center"/>
        <w:rPr>
          <w:rFonts w:eastAsia="隶书"/>
          <w:b/>
          <w:bCs/>
          <w:sz w:val="48"/>
        </w:rPr>
      </w:pPr>
      <w:r>
        <w:rPr>
          <w:rFonts w:hint="eastAsia" w:eastAsia="隶书"/>
          <w:b/>
          <w:bCs/>
          <w:sz w:val="48"/>
        </w:rPr>
        <w:t>厦  门  大  学</w:t>
      </w:r>
    </w:p>
    <w:p>
      <w:pPr>
        <w:spacing w:line="360" w:lineRule="auto"/>
        <w:rPr>
          <w:b/>
          <w:bCs/>
          <w:sz w:val="36"/>
        </w:rPr>
      </w:pPr>
    </w:p>
    <w:p>
      <w:pPr>
        <w:spacing w:line="360" w:lineRule="auto"/>
        <w:jc w:val="center"/>
        <w:rPr>
          <w:rFonts w:eastAsia="隶书"/>
          <w:b/>
          <w:bCs/>
          <w:sz w:val="84"/>
        </w:rPr>
      </w:pPr>
      <w:r>
        <w:rPr>
          <w:rFonts w:hint="eastAsia" w:eastAsia="隶书"/>
          <w:b/>
          <w:bCs/>
          <w:sz w:val="84"/>
        </w:rPr>
        <w:t>采  购  文  件</w:t>
      </w:r>
    </w:p>
    <w:p>
      <w:pPr>
        <w:spacing w:line="360" w:lineRule="auto"/>
        <w:jc w:val="center"/>
        <w:rPr>
          <w:b/>
          <w:bCs/>
          <w:sz w:val="36"/>
        </w:rPr>
      </w:pPr>
    </w:p>
    <w:p>
      <w:pPr>
        <w:spacing w:line="360" w:lineRule="auto"/>
        <w:jc w:val="center"/>
        <w:rPr>
          <w:rFonts w:eastAsia="隶书"/>
          <w:b/>
          <w:bCs/>
          <w:sz w:val="44"/>
        </w:rPr>
      </w:pPr>
      <w:r>
        <w:rPr>
          <w:rFonts w:hint="eastAsia" w:eastAsia="隶书"/>
          <w:b/>
          <w:bCs/>
          <w:sz w:val="44"/>
        </w:rPr>
        <w:t>采购项目</w:t>
      </w:r>
    </w:p>
    <w:p>
      <w:pPr>
        <w:spacing w:line="360" w:lineRule="auto"/>
        <w:jc w:val="center"/>
        <w:rPr>
          <w:rFonts w:eastAsia="隶书"/>
          <w:b/>
          <w:bCs/>
          <w:sz w:val="44"/>
        </w:rPr>
      </w:pPr>
    </w:p>
    <w:p>
      <w:pPr>
        <w:spacing w:line="360" w:lineRule="auto"/>
        <w:jc w:val="center"/>
        <w:rPr>
          <w:b/>
          <w:bCs/>
          <w:sz w:val="36"/>
        </w:rPr>
      </w:pPr>
      <w:r>
        <w:rPr>
          <w:rFonts w:hint="eastAsia"/>
          <w:b/>
          <w:bCs/>
          <w:sz w:val="36"/>
        </w:rPr>
        <w:t>厦门大学翔安校区学生公寓窗帘</w:t>
      </w:r>
    </w:p>
    <w:p>
      <w:pPr>
        <w:spacing w:line="360" w:lineRule="auto"/>
        <w:jc w:val="left"/>
        <w:rPr>
          <w:rFonts w:ascii="宋体" w:hAnsi="宋体"/>
          <w:b/>
          <w:bCs/>
          <w:sz w:val="36"/>
        </w:rPr>
      </w:pPr>
    </w:p>
    <w:p>
      <w:pPr>
        <w:spacing w:line="360" w:lineRule="auto"/>
        <w:jc w:val="left"/>
        <w:rPr>
          <w:rFonts w:ascii="宋体" w:hAnsi="宋体"/>
          <w:b/>
          <w:bCs/>
          <w:sz w:val="36"/>
        </w:rPr>
      </w:pPr>
    </w:p>
    <w:p>
      <w:pPr>
        <w:spacing w:line="360" w:lineRule="auto"/>
        <w:jc w:val="left"/>
        <w:rPr>
          <w:rFonts w:ascii="宋体" w:hAnsi="宋体"/>
          <w:b/>
          <w:bCs/>
          <w:sz w:val="36"/>
        </w:rPr>
      </w:pPr>
    </w:p>
    <w:p>
      <w:pPr>
        <w:spacing w:line="360" w:lineRule="auto"/>
        <w:rPr>
          <w:b/>
          <w:bCs/>
          <w:sz w:val="36"/>
        </w:rPr>
      </w:pPr>
    </w:p>
    <w:p>
      <w:pPr>
        <w:spacing w:beforeLines="50" w:afterLines="50" w:line="360" w:lineRule="auto"/>
        <w:jc w:val="center"/>
        <w:rPr>
          <w:rFonts w:hint="eastAsia" w:eastAsia="宋体"/>
          <w:b/>
          <w:bCs/>
          <w:sz w:val="36"/>
          <w:highlight w:val="none"/>
          <w:lang w:eastAsia="zh-CN"/>
        </w:rPr>
      </w:pPr>
      <w:r>
        <w:rPr>
          <w:rFonts w:hint="eastAsia"/>
          <w:b/>
          <w:bCs/>
          <w:sz w:val="36"/>
          <w:highlight w:val="none"/>
        </w:rPr>
        <w:t>采购编号：</w:t>
      </w:r>
      <w:r>
        <w:rPr>
          <w:rFonts w:hint="eastAsia"/>
          <w:b/>
          <w:bCs/>
          <w:sz w:val="36"/>
          <w:highlight w:val="none"/>
          <w:lang w:eastAsia="zh-CN"/>
        </w:rPr>
        <w:t>XDHQ2021-A-003</w:t>
      </w:r>
    </w:p>
    <w:p>
      <w:pPr>
        <w:spacing w:beforeLines="50" w:afterLines="50" w:line="360" w:lineRule="auto"/>
        <w:jc w:val="center"/>
        <w:rPr>
          <w:rFonts w:hint="eastAsia" w:eastAsia="隶书"/>
          <w:b/>
          <w:bCs/>
          <w:sz w:val="44"/>
          <w:highlight w:val="none"/>
          <w:lang w:val="en-US" w:eastAsia="zh-CN"/>
        </w:rPr>
      </w:pPr>
      <w:r>
        <w:rPr>
          <w:rFonts w:hint="eastAsia" w:eastAsia="隶书"/>
          <w:b/>
          <w:bCs/>
          <w:sz w:val="44"/>
          <w:highlight w:val="none"/>
        </w:rPr>
        <w:t>厦门大学</w:t>
      </w:r>
      <w:r>
        <w:rPr>
          <w:rFonts w:hint="eastAsia" w:eastAsia="隶书"/>
          <w:b/>
          <w:bCs/>
          <w:sz w:val="44"/>
          <w:highlight w:val="none"/>
          <w:lang w:val="en-US" w:eastAsia="zh-CN"/>
        </w:rPr>
        <w:t>后勤集团</w:t>
      </w:r>
    </w:p>
    <w:p>
      <w:pPr>
        <w:spacing w:beforeLines="50" w:afterLines="50" w:line="360" w:lineRule="auto"/>
        <w:jc w:val="center"/>
        <w:rPr>
          <w:rFonts w:ascii="隶书" w:eastAsia="隶书"/>
          <w:b/>
          <w:bCs/>
          <w:sz w:val="36"/>
          <w:highlight w:val="none"/>
        </w:rPr>
      </w:pPr>
      <w:r>
        <w:rPr>
          <w:rFonts w:hint="eastAsia" w:ascii="隶书" w:eastAsia="隶书"/>
          <w:b/>
          <w:bCs/>
          <w:sz w:val="36"/>
          <w:highlight w:val="none"/>
        </w:rPr>
        <w:t>20</w:t>
      </w:r>
      <w:r>
        <w:rPr>
          <w:rFonts w:hint="eastAsia" w:ascii="隶书" w:eastAsia="隶书"/>
          <w:b/>
          <w:bCs/>
          <w:sz w:val="36"/>
          <w:highlight w:val="none"/>
          <w:lang w:val="en-US" w:eastAsia="zh-CN"/>
        </w:rPr>
        <w:t>21</w:t>
      </w:r>
      <w:r>
        <w:rPr>
          <w:rFonts w:hint="eastAsia" w:ascii="隶书" w:eastAsia="隶书"/>
          <w:b/>
          <w:bCs/>
          <w:sz w:val="36"/>
          <w:highlight w:val="none"/>
        </w:rPr>
        <w:t>年</w:t>
      </w:r>
      <w:r>
        <w:rPr>
          <w:rFonts w:hint="eastAsia" w:ascii="隶书" w:eastAsia="隶书"/>
          <w:b/>
          <w:bCs/>
          <w:sz w:val="36"/>
          <w:highlight w:val="none"/>
          <w:lang w:val="en-US" w:eastAsia="zh-CN"/>
        </w:rPr>
        <w:t>05</w:t>
      </w:r>
      <w:r>
        <w:rPr>
          <w:rFonts w:hint="eastAsia" w:ascii="隶书" w:eastAsia="隶书"/>
          <w:b/>
          <w:bCs/>
          <w:sz w:val="36"/>
          <w:highlight w:val="none"/>
        </w:rPr>
        <w:t>月</w:t>
      </w:r>
      <w:r>
        <w:rPr>
          <w:rFonts w:hint="eastAsia" w:ascii="隶书" w:eastAsia="隶书"/>
          <w:b/>
          <w:bCs/>
          <w:sz w:val="36"/>
          <w:highlight w:val="none"/>
          <w:lang w:val="en-US" w:eastAsia="zh-CN"/>
        </w:rPr>
        <w:t>25</w:t>
      </w:r>
      <w:r>
        <w:rPr>
          <w:rFonts w:hint="eastAsia" w:ascii="隶书" w:eastAsia="隶书"/>
          <w:b/>
          <w:bCs/>
          <w:sz w:val="36"/>
          <w:highlight w:val="none"/>
        </w:rPr>
        <w:t>日</w:t>
      </w:r>
    </w:p>
    <w:p>
      <w:pPr>
        <w:spacing w:line="360" w:lineRule="auto"/>
        <w:jc w:val="center"/>
        <w:rPr>
          <w:b/>
          <w:bCs/>
          <w:sz w:val="32"/>
        </w:rPr>
      </w:pPr>
      <w:r>
        <w:rPr>
          <w:rFonts w:ascii="隶书" w:eastAsia="隶书"/>
          <w:b/>
          <w:bCs/>
          <w:sz w:val="36"/>
        </w:rPr>
        <w:br w:type="page"/>
      </w:r>
      <w:r>
        <w:rPr>
          <w:rFonts w:hint="eastAsia"/>
          <w:b/>
          <w:bCs/>
          <w:sz w:val="32"/>
        </w:rPr>
        <w:t>第一章  投标邀请</w:t>
      </w:r>
    </w:p>
    <w:p>
      <w:pPr>
        <w:spacing w:line="360" w:lineRule="auto"/>
        <w:ind w:firstLine="560" w:firstLineChars="200"/>
        <w:rPr>
          <w:rFonts w:hint="eastAsia" w:ascii="Calibri" w:hAnsi="Calibri" w:eastAsia="宋体" w:cs="宋体"/>
          <w:color w:val="000000" w:themeColor="text1"/>
          <w:kern w:val="0"/>
          <w:sz w:val="28"/>
          <w14:textFill>
            <w14:solidFill>
              <w14:schemeClr w14:val="tx1"/>
            </w14:solidFill>
          </w14:textFill>
        </w:rPr>
      </w:pPr>
      <w:r>
        <w:rPr>
          <w:rFonts w:hint="eastAsia" w:ascii="Calibri" w:hAnsi="Calibri" w:eastAsia="宋体" w:cs="宋体"/>
          <w:color w:val="000000" w:themeColor="text1"/>
          <w:kern w:val="0"/>
          <w:sz w:val="28"/>
          <w14:textFill>
            <w14:solidFill>
              <w14:schemeClr w14:val="tx1"/>
            </w14:solidFill>
          </w14:textFill>
        </w:rPr>
        <w:t>厦门大学后勤集团拟对翔安校区学生公寓窗帘采购</w:t>
      </w:r>
      <w:r>
        <w:rPr>
          <w:rFonts w:hint="eastAsia" w:ascii="Calibri" w:hAnsi="Calibri" w:eastAsia="宋体" w:cs="宋体"/>
          <w:color w:val="000000" w:themeColor="text1"/>
          <w:kern w:val="0"/>
          <w:sz w:val="28"/>
          <w:lang w:eastAsia="zh-CN"/>
          <w14:textFill>
            <w14:solidFill>
              <w14:schemeClr w14:val="tx1"/>
            </w14:solidFill>
          </w14:textFill>
        </w:rPr>
        <w:t>项目</w:t>
      </w:r>
      <w:r>
        <w:rPr>
          <w:rFonts w:hint="eastAsia" w:ascii="Calibri" w:hAnsi="Calibri" w:eastAsia="宋体" w:cs="宋体"/>
          <w:color w:val="000000" w:themeColor="text1"/>
          <w:kern w:val="0"/>
          <w:sz w:val="28"/>
          <w14:textFill>
            <w14:solidFill>
              <w14:schemeClr w14:val="tx1"/>
            </w14:solidFill>
          </w14:textFill>
        </w:rPr>
        <w:t>进行公开招标，欢迎具备相应资格条件的供应商参加投标。</w:t>
      </w:r>
    </w:p>
    <w:p>
      <w:pPr>
        <w:spacing w:line="360" w:lineRule="auto"/>
        <w:rPr>
          <w:b w:val="0"/>
          <w:bCs w:val="0"/>
          <w:sz w:val="24"/>
          <w:szCs w:val="24"/>
          <w:highlight w:val="none"/>
        </w:rPr>
      </w:pPr>
      <w:r>
        <w:rPr>
          <w:rFonts w:hint="eastAsia"/>
          <w:sz w:val="28"/>
        </w:rPr>
        <w:t>一、采购编号：</w:t>
      </w:r>
      <w:r>
        <w:rPr>
          <w:rFonts w:hint="eastAsia"/>
          <w:b w:val="0"/>
          <w:bCs w:val="0"/>
          <w:sz w:val="24"/>
          <w:szCs w:val="24"/>
          <w:highlight w:val="none"/>
          <w:lang w:val="en-US" w:eastAsia="zh-CN"/>
        </w:rPr>
        <w:t>XDHQ2021-A-003</w:t>
      </w:r>
    </w:p>
    <w:p>
      <w:pPr>
        <w:spacing w:line="360" w:lineRule="auto"/>
        <w:rPr>
          <w:sz w:val="28"/>
        </w:rPr>
      </w:pPr>
      <w:r>
        <w:rPr>
          <w:rFonts w:hint="eastAsia"/>
          <w:sz w:val="28"/>
        </w:rPr>
        <w:t>二、项目名称：厦门大学翔安校区学生公寓窗帘</w:t>
      </w:r>
    </w:p>
    <w:p>
      <w:pPr>
        <w:spacing w:line="360" w:lineRule="auto"/>
        <w:rPr>
          <w:rFonts w:hint="eastAsia"/>
          <w:sz w:val="28"/>
        </w:rPr>
      </w:pPr>
      <w:r>
        <w:rPr>
          <w:rFonts w:hint="eastAsia"/>
          <w:sz w:val="28"/>
        </w:rPr>
        <w:t>三、供货地点：厦门大学翔安校区</w:t>
      </w:r>
    </w:p>
    <w:p>
      <w:pPr>
        <w:spacing w:line="360" w:lineRule="auto"/>
        <w:rPr>
          <w:rFonts w:hint="default" w:eastAsia="宋体"/>
          <w:sz w:val="28"/>
          <w:lang w:val="en-US" w:eastAsia="zh-CN"/>
        </w:rPr>
      </w:pPr>
      <w:r>
        <w:rPr>
          <w:rFonts w:hint="eastAsia"/>
          <w:sz w:val="28"/>
          <w:lang w:val="en-US" w:eastAsia="zh-CN"/>
        </w:rPr>
        <w:t>四、控制价：14万元</w:t>
      </w:r>
    </w:p>
    <w:p>
      <w:pPr>
        <w:spacing w:line="360" w:lineRule="auto"/>
        <w:rPr>
          <w:rFonts w:hint="eastAsia"/>
          <w:sz w:val="28"/>
          <w:highlight w:val="none"/>
        </w:rPr>
      </w:pPr>
      <w:r>
        <w:rPr>
          <w:rFonts w:hint="eastAsia"/>
          <w:sz w:val="28"/>
          <w:lang w:val="en-US" w:eastAsia="zh-CN"/>
        </w:rPr>
        <w:t>五</w:t>
      </w:r>
      <w:r>
        <w:rPr>
          <w:rFonts w:hint="eastAsia"/>
          <w:sz w:val="28"/>
        </w:rPr>
        <w:t>、投标截止和开标时间：</w:t>
      </w:r>
      <w:r>
        <w:rPr>
          <w:rFonts w:hint="eastAsia"/>
          <w:sz w:val="28"/>
          <w:highlight w:val="none"/>
        </w:rPr>
        <w:t>20</w:t>
      </w:r>
      <w:r>
        <w:rPr>
          <w:rFonts w:hint="eastAsia"/>
          <w:sz w:val="28"/>
          <w:highlight w:val="none"/>
          <w:lang w:val="en-US" w:eastAsia="zh-CN"/>
        </w:rPr>
        <w:t>21</w:t>
      </w:r>
      <w:r>
        <w:rPr>
          <w:rFonts w:hint="eastAsia"/>
          <w:sz w:val="28"/>
          <w:highlight w:val="none"/>
        </w:rPr>
        <w:t>年</w:t>
      </w:r>
      <w:r>
        <w:rPr>
          <w:rFonts w:hint="eastAsia"/>
          <w:sz w:val="28"/>
          <w:highlight w:val="none"/>
          <w:lang w:val="en-US" w:eastAsia="zh-CN"/>
        </w:rPr>
        <w:t>6</w:t>
      </w:r>
      <w:r>
        <w:rPr>
          <w:rFonts w:hint="eastAsia"/>
          <w:sz w:val="28"/>
          <w:highlight w:val="none"/>
        </w:rPr>
        <w:t>月</w:t>
      </w:r>
      <w:r>
        <w:rPr>
          <w:rFonts w:hint="eastAsia"/>
          <w:sz w:val="28"/>
          <w:highlight w:val="none"/>
          <w:lang w:val="en-US" w:eastAsia="zh-CN"/>
        </w:rPr>
        <w:t>2</w:t>
      </w:r>
      <w:r>
        <w:rPr>
          <w:rFonts w:hint="eastAsia"/>
          <w:sz w:val="28"/>
          <w:highlight w:val="none"/>
        </w:rPr>
        <w:t>日</w:t>
      </w:r>
      <w:r>
        <w:rPr>
          <w:rFonts w:hint="eastAsia"/>
          <w:sz w:val="28"/>
          <w:highlight w:val="none"/>
          <w:lang w:val="en-US" w:eastAsia="zh-CN"/>
        </w:rPr>
        <w:t xml:space="preserve"> 9:30（北京时间）</w:t>
      </w:r>
    </w:p>
    <w:p>
      <w:pPr>
        <w:spacing w:line="360" w:lineRule="auto"/>
        <w:rPr>
          <w:sz w:val="28"/>
        </w:rPr>
      </w:pPr>
      <w:r>
        <w:rPr>
          <w:rFonts w:hint="eastAsia"/>
          <w:sz w:val="28"/>
          <w:highlight w:val="none"/>
          <w:lang w:val="en-US" w:eastAsia="zh-CN"/>
        </w:rPr>
        <w:t>六</w:t>
      </w:r>
      <w:r>
        <w:rPr>
          <w:rFonts w:hint="eastAsia"/>
          <w:sz w:val="28"/>
          <w:highlight w:val="none"/>
        </w:rPr>
        <w:t>、查看样品：</w:t>
      </w:r>
      <w:r>
        <w:rPr>
          <w:sz w:val="28"/>
          <w:highlight w:val="none"/>
        </w:rPr>
        <w:t>投标人必须在20</w:t>
      </w:r>
      <w:r>
        <w:rPr>
          <w:rFonts w:hint="eastAsia"/>
          <w:sz w:val="28"/>
          <w:highlight w:val="none"/>
          <w:lang w:val="en-US" w:eastAsia="zh-CN"/>
        </w:rPr>
        <w:t>21</w:t>
      </w:r>
      <w:r>
        <w:rPr>
          <w:sz w:val="28"/>
          <w:highlight w:val="none"/>
        </w:rPr>
        <w:t>年</w:t>
      </w:r>
      <w:r>
        <w:rPr>
          <w:rFonts w:hint="eastAsia"/>
          <w:sz w:val="28"/>
          <w:highlight w:val="none"/>
          <w:lang w:val="en-US" w:eastAsia="zh-CN"/>
        </w:rPr>
        <w:t>5</w:t>
      </w:r>
      <w:r>
        <w:rPr>
          <w:sz w:val="28"/>
          <w:highlight w:val="none"/>
        </w:rPr>
        <w:t>月</w:t>
      </w:r>
      <w:r>
        <w:rPr>
          <w:rFonts w:hint="eastAsia"/>
          <w:sz w:val="28"/>
          <w:highlight w:val="none"/>
          <w:lang w:val="en-US" w:eastAsia="zh-CN"/>
        </w:rPr>
        <w:t>25</w:t>
      </w:r>
      <w:r>
        <w:rPr>
          <w:sz w:val="28"/>
          <w:highlight w:val="none"/>
        </w:rPr>
        <w:t>日</w:t>
      </w:r>
      <w:r>
        <w:rPr>
          <w:rFonts w:hint="eastAsia"/>
          <w:sz w:val="28"/>
          <w:highlight w:val="none"/>
        </w:rPr>
        <w:t>至</w:t>
      </w:r>
      <w:r>
        <w:rPr>
          <w:rFonts w:hint="eastAsia"/>
          <w:sz w:val="28"/>
          <w:highlight w:val="none"/>
          <w:lang w:val="en-US" w:eastAsia="zh-CN"/>
        </w:rPr>
        <w:t xml:space="preserve"> 5</w:t>
      </w:r>
      <w:r>
        <w:rPr>
          <w:rFonts w:hint="eastAsia"/>
          <w:sz w:val="28"/>
          <w:highlight w:val="none"/>
        </w:rPr>
        <w:t>月</w:t>
      </w:r>
      <w:r>
        <w:rPr>
          <w:rFonts w:hint="eastAsia"/>
          <w:sz w:val="28"/>
          <w:highlight w:val="none"/>
          <w:lang w:val="en-US" w:eastAsia="zh-CN"/>
        </w:rPr>
        <w:t>31</w:t>
      </w:r>
      <w:r>
        <w:rPr>
          <w:rFonts w:hint="eastAsia"/>
          <w:sz w:val="28"/>
          <w:highlight w:val="none"/>
        </w:rPr>
        <w:t>日工作日</w:t>
      </w:r>
      <w:r>
        <w:rPr>
          <w:rFonts w:hint="eastAsia"/>
          <w:sz w:val="28"/>
        </w:rPr>
        <w:t>时间内，至厦门大学</w:t>
      </w:r>
      <w:r>
        <w:rPr>
          <w:rFonts w:hint="eastAsia"/>
          <w:sz w:val="28"/>
          <w:lang w:val="en-US" w:eastAsia="zh-CN"/>
        </w:rPr>
        <w:t>翔安校区</w:t>
      </w:r>
      <w:r>
        <w:rPr>
          <w:rFonts w:hint="eastAsia"/>
          <w:sz w:val="28"/>
        </w:rPr>
        <w:t>查看。</w:t>
      </w:r>
    </w:p>
    <w:p>
      <w:pPr>
        <w:spacing w:line="360" w:lineRule="auto"/>
        <w:rPr>
          <w:sz w:val="28"/>
        </w:rPr>
      </w:pPr>
      <w:r>
        <w:rPr>
          <w:rFonts w:hint="eastAsia"/>
          <w:sz w:val="28"/>
          <w:lang w:val="en-US" w:eastAsia="zh-CN"/>
        </w:rPr>
        <w:t>七</w:t>
      </w:r>
      <w:r>
        <w:rPr>
          <w:rFonts w:hint="eastAsia"/>
          <w:sz w:val="28"/>
        </w:rPr>
        <w:t>、报名时间：</w:t>
      </w:r>
      <w:r>
        <w:rPr>
          <w:rFonts w:hint="eastAsia"/>
          <w:sz w:val="28"/>
          <w:lang w:eastAsia="zh-CN"/>
        </w:rPr>
        <w:t>5月</w:t>
      </w:r>
      <w:r>
        <w:rPr>
          <w:rFonts w:hint="eastAsia"/>
          <w:sz w:val="28"/>
          <w:lang w:val="en-US" w:eastAsia="zh-CN"/>
        </w:rPr>
        <w:t>31</w:t>
      </w:r>
      <w:r>
        <w:rPr>
          <w:rFonts w:hint="eastAsia"/>
          <w:sz w:val="28"/>
          <w:lang w:eastAsia="zh-CN"/>
        </w:rPr>
        <w:t>日17：30（北京时间）之前</w:t>
      </w:r>
      <w:r>
        <w:rPr>
          <w:rFonts w:hint="eastAsia"/>
          <w:sz w:val="28"/>
          <w:lang w:val="en-US" w:eastAsia="zh-CN"/>
        </w:rPr>
        <w:t>通过邮件方式</w:t>
      </w:r>
      <w:r>
        <w:rPr>
          <w:rFonts w:hint="eastAsia"/>
          <w:sz w:val="28"/>
        </w:rPr>
        <w:t>提交报名函（格式详见附件），未报名视为自动放弃。</w:t>
      </w:r>
    </w:p>
    <w:p>
      <w:pPr>
        <w:spacing w:line="360" w:lineRule="auto"/>
        <w:rPr>
          <w:rFonts w:hint="default" w:eastAsia="宋体"/>
          <w:sz w:val="28"/>
          <w:lang w:val="en-US" w:eastAsia="zh-CN"/>
        </w:rPr>
      </w:pPr>
      <w:r>
        <w:rPr>
          <w:rFonts w:hint="eastAsia"/>
          <w:sz w:val="28"/>
          <w:lang w:val="en-US" w:eastAsia="zh-CN"/>
        </w:rPr>
        <w:t>八</w:t>
      </w:r>
      <w:r>
        <w:rPr>
          <w:rFonts w:hint="eastAsia"/>
          <w:sz w:val="28"/>
        </w:rPr>
        <w:t>、开标地点：厦门大学</w:t>
      </w:r>
      <w:r>
        <w:rPr>
          <w:rFonts w:hint="eastAsia"/>
          <w:sz w:val="28"/>
          <w:lang w:val="en-US" w:eastAsia="zh-CN"/>
        </w:rPr>
        <w:t>后勤集团公环中心会议室</w:t>
      </w:r>
    </w:p>
    <w:p>
      <w:pPr>
        <w:spacing w:line="360" w:lineRule="auto"/>
        <w:rPr>
          <w:sz w:val="28"/>
        </w:rPr>
      </w:pPr>
      <w:r>
        <w:rPr>
          <w:rFonts w:hint="eastAsia"/>
          <w:sz w:val="28"/>
          <w:lang w:val="en-US" w:eastAsia="zh-CN"/>
        </w:rPr>
        <w:t>九</w:t>
      </w:r>
      <w:r>
        <w:rPr>
          <w:rFonts w:hint="eastAsia"/>
          <w:sz w:val="28"/>
        </w:rPr>
        <w:t>、本批采购联系人：</w:t>
      </w:r>
    </w:p>
    <w:p>
      <w:pPr>
        <w:ind w:firstLine="280" w:firstLineChars="100"/>
        <w:rPr>
          <w:rFonts w:hint="default" w:eastAsia="宋体"/>
          <w:sz w:val="28"/>
          <w:szCs w:val="28"/>
          <w:lang w:val="en-US" w:eastAsia="zh-CN"/>
        </w:rPr>
      </w:pPr>
      <w:r>
        <w:rPr>
          <w:rFonts w:hint="eastAsia"/>
          <w:sz w:val="28"/>
          <w:szCs w:val="28"/>
          <w:lang w:val="en-US" w:eastAsia="zh-CN"/>
        </w:rPr>
        <w:t>货物及</w:t>
      </w:r>
      <w:r>
        <w:rPr>
          <w:rFonts w:hint="eastAsia"/>
          <w:sz w:val="28"/>
          <w:szCs w:val="28"/>
        </w:rPr>
        <w:t>勘察现场问题请联系：</w:t>
      </w:r>
      <w:r>
        <w:rPr>
          <w:rFonts w:hint="eastAsia"/>
          <w:sz w:val="28"/>
          <w:szCs w:val="28"/>
          <w:lang w:val="en-US" w:eastAsia="zh-CN"/>
        </w:rPr>
        <w:t>李</w:t>
      </w:r>
      <w:r>
        <w:rPr>
          <w:rFonts w:hint="eastAsia"/>
          <w:sz w:val="28"/>
          <w:szCs w:val="28"/>
        </w:rPr>
        <w:t>老师</w:t>
      </w:r>
      <w:r>
        <w:rPr>
          <w:rFonts w:hint="eastAsia"/>
          <w:sz w:val="28"/>
          <w:szCs w:val="28"/>
          <w:lang w:eastAsia="zh-CN"/>
        </w:rPr>
        <w:t xml:space="preserve"> </w:t>
      </w:r>
      <w:r>
        <w:rPr>
          <w:rFonts w:hint="eastAsia"/>
          <w:sz w:val="28"/>
          <w:szCs w:val="28"/>
          <w:lang w:val="en-US" w:eastAsia="zh-CN"/>
        </w:rPr>
        <w:t>13695019966</w:t>
      </w:r>
    </w:p>
    <w:p>
      <w:pPr>
        <w:spacing w:line="360" w:lineRule="auto"/>
        <w:ind w:firstLine="280" w:firstLineChars="100"/>
        <w:rPr>
          <w:rFonts w:hint="eastAsia"/>
          <w:sz w:val="28"/>
          <w:lang w:val="en-US" w:eastAsia="zh-CN"/>
        </w:rPr>
      </w:pPr>
      <w:r>
        <w:rPr>
          <w:rFonts w:hint="eastAsia"/>
          <w:sz w:val="28"/>
        </w:rPr>
        <w:t>招投标方面的问题请联系：</w:t>
      </w:r>
      <w:r>
        <w:rPr>
          <w:rFonts w:hint="eastAsia"/>
          <w:sz w:val="28"/>
          <w:lang w:val="en-US" w:eastAsia="zh-CN"/>
        </w:rPr>
        <w:t>邓</w:t>
      </w:r>
      <w:r>
        <w:rPr>
          <w:rFonts w:hint="eastAsia"/>
          <w:sz w:val="28"/>
        </w:rPr>
        <w:t>老师</w:t>
      </w:r>
      <w:r>
        <w:rPr>
          <w:rFonts w:hint="eastAsia"/>
          <w:sz w:val="28"/>
          <w:lang w:val="en-US" w:eastAsia="zh-CN"/>
        </w:rPr>
        <w:t>18060915439</w:t>
      </w:r>
    </w:p>
    <w:p>
      <w:pPr>
        <w:spacing w:line="360" w:lineRule="auto"/>
        <w:ind w:firstLine="280" w:firstLineChars="100"/>
        <w:rPr>
          <w:rFonts w:hint="default"/>
          <w:sz w:val="28"/>
          <w:lang w:val="en-US" w:eastAsia="zh-CN"/>
        </w:rPr>
      </w:pPr>
      <w:r>
        <w:rPr>
          <w:rFonts w:hint="eastAsia"/>
          <w:sz w:val="28"/>
          <w:lang w:val="en-US" w:eastAsia="zh-CN"/>
        </w:rPr>
        <w:t xml:space="preserve">             报名邮箱：dengjin@xmu.edu.cn</w:t>
      </w:r>
    </w:p>
    <w:p>
      <w:pPr>
        <w:spacing w:line="520" w:lineRule="exact"/>
        <w:rPr>
          <w:sz w:val="28"/>
        </w:rPr>
      </w:pPr>
    </w:p>
    <w:p>
      <w:pPr>
        <w:spacing w:line="520" w:lineRule="exact"/>
        <w:rPr>
          <w:sz w:val="28"/>
        </w:rPr>
      </w:pPr>
    </w:p>
    <w:p>
      <w:pPr>
        <w:spacing w:line="520" w:lineRule="exact"/>
        <w:rPr>
          <w:sz w:val="28"/>
        </w:rPr>
      </w:pPr>
    </w:p>
    <w:p>
      <w:pPr>
        <w:spacing w:line="520" w:lineRule="exact"/>
        <w:rPr>
          <w:sz w:val="28"/>
        </w:rPr>
      </w:pPr>
    </w:p>
    <w:p>
      <w:pPr>
        <w:spacing w:line="520" w:lineRule="exact"/>
        <w:ind w:firstLine="2520" w:firstLineChars="900"/>
        <w:jc w:val="right"/>
        <w:rPr>
          <w:rFonts w:hint="default" w:eastAsia="宋体"/>
          <w:sz w:val="28"/>
          <w:lang w:val="en-US" w:eastAsia="zh-CN"/>
        </w:rPr>
      </w:pPr>
      <w:r>
        <w:rPr>
          <w:rFonts w:hint="eastAsia"/>
          <w:sz w:val="28"/>
        </w:rPr>
        <w:t>厦门大学</w:t>
      </w:r>
      <w:r>
        <w:rPr>
          <w:rFonts w:hint="eastAsia"/>
          <w:sz w:val="28"/>
          <w:lang w:val="en-US" w:eastAsia="zh-CN"/>
        </w:rPr>
        <w:t>后勤集团</w:t>
      </w:r>
    </w:p>
    <w:p>
      <w:pPr>
        <w:spacing w:line="520" w:lineRule="exact"/>
        <w:ind w:firstLine="2800" w:firstLineChars="1000"/>
        <w:jc w:val="right"/>
        <w:rPr>
          <w:sz w:val="28"/>
          <w:highlight w:val="none"/>
        </w:rPr>
      </w:pPr>
      <w:r>
        <w:rPr>
          <w:rFonts w:hint="eastAsia"/>
          <w:sz w:val="28"/>
        </w:rPr>
        <w:t>20</w:t>
      </w:r>
      <w:r>
        <w:rPr>
          <w:rFonts w:hint="eastAsia"/>
          <w:sz w:val="28"/>
          <w:lang w:val="en-US" w:eastAsia="zh-CN"/>
        </w:rPr>
        <w:t>21</w:t>
      </w:r>
      <w:r>
        <w:rPr>
          <w:rFonts w:hint="eastAsia"/>
          <w:sz w:val="28"/>
        </w:rPr>
        <w:t>年</w:t>
      </w:r>
      <w:r>
        <w:rPr>
          <w:rFonts w:hint="eastAsia"/>
          <w:sz w:val="28"/>
          <w:highlight w:val="none"/>
          <w:lang w:val="en-US" w:eastAsia="zh-CN"/>
        </w:rPr>
        <w:t xml:space="preserve"> 5</w:t>
      </w:r>
      <w:r>
        <w:rPr>
          <w:rFonts w:hint="eastAsia"/>
          <w:sz w:val="28"/>
          <w:highlight w:val="none"/>
        </w:rPr>
        <w:t xml:space="preserve">月 </w:t>
      </w:r>
      <w:r>
        <w:rPr>
          <w:rFonts w:hint="eastAsia"/>
          <w:sz w:val="28"/>
          <w:highlight w:val="none"/>
          <w:lang w:val="en-US" w:eastAsia="zh-CN"/>
        </w:rPr>
        <w:t>25</w:t>
      </w:r>
      <w:r>
        <w:rPr>
          <w:rFonts w:hint="eastAsia"/>
          <w:sz w:val="28"/>
          <w:highlight w:val="none"/>
        </w:rPr>
        <w:t>日</w:t>
      </w:r>
    </w:p>
    <w:p>
      <w:pPr>
        <w:spacing w:line="300" w:lineRule="exact"/>
        <w:jc w:val="center"/>
        <w:rPr>
          <w:b/>
          <w:bCs/>
          <w:sz w:val="32"/>
        </w:rPr>
      </w:pPr>
      <w:r>
        <w:rPr>
          <w:b/>
          <w:bCs/>
          <w:sz w:val="32"/>
        </w:rPr>
        <w:br w:type="page"/>
      </w:r>
    </w:p>
    <w:p>
      <w:pPr>
        <w:pStyle w:val="19"/>
        <w:ind w:left="1486" w:hanging="1486"/>
        <w:rPr>
          <w:rFonts w:ascii="黑体" w:hAnsi="黑体" w:eastAsia="黑体"/>
          <w:b w:val="0"/>
          <w:sz w:val="32"/>
          <w:szCs w:val="32"/>
        </w:rPr>
      </w:pPr>
      <w:r>
        <w:rPr>
          <w:rFonts w:hint="eastAsia" w:ascii="黑体" w:hAnsi="黑体" w:eastAsia="黑体"/>
          <w:b w:val="0"/>
          <w:sz w:val="32"/>
          <w:szCs w:val="32"/>
        </w:rPr>
        <w:t>第二章 投标人须知</w:t>
      </w:r>
    </w:p>
    <w:p>
      <w:pPr>
        <w:pStyle w:val="19"/>
        <w:ind w:left="1486" w:hanging="1486"/>
        <w:rPr>
          <w:rFonts w:ascii="黑体" w:hAnsi="黑体" w:eastAsia="黑体"/>
          <w:b w:val="0"/>
          <w:sz w:val="32"/>
          <w:szCs w:val="32"/>
        </w:rPr>
      </w:pPr>
      <w:r>
        <w:rPr>
          <w:rFonts w:hint="eastAsia" w:ascii="黑体" w:hAnsi="黑体" w:eastAsia="黑体"/>
          <w:b w:val="0"/>
          <w:sz w:val="32"/>
          <w:szCs w:val="32"/>
        </w:rPr>
        <w:t>投标人须知前附表</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Cs/>
                <w:szCs w:val="28"/>
              </w:rPr>
            </w:pPr>
            <w:r>
              <w:rPr>
                <w:rFonts w:hint="eastAsia" w:ascii="宋体" w:hAnsi="宋体"/>
                <w:bCs/>
                <w:szCs w:val="28"/>
              </w:rPr>
              <w:t>序号</w:t>
            </w:r>
          </w:p>
        </w:tc>
        <w:tc>
          <w:tcPr>
            <w:tcW w:w="2415" w:type="dxa"/>
            <w:vAlign w:val="center"/>
          </w:tcPr>
          <w:p>
            <w:pPr>
              <w:jc w:val="center"/>
              <w:rPr>
                <w:rFonts w:ascii="宋体" w:hAnsi="宋体"/>
                <w:bCs/>
                <w:szCs w:val="28"/>
              </w:rPr>
            </w:pPr>
            <w:r>
              <w:rPr>
                <w:rFonts w:hint="eastAsia" w:ascii="宋体" w:hAnsi="宋体"/>
                <w:bCs/>
                <w:szCs w:val="28"/>
              </w:rPr>
              <w:t>内容</w:t>
            </w:r>
          </w:p>
        </w:tc>
        <w:tc>
          <w:tcPr>
            <w:tcW w:w="5774" w:type="dxa"/>
            <w:vAlign w:val="center"/>
          </w:tcPr>
          <w:p>
            <w:pPr>
              <w:jc w:val="center"/>
              <w:rPr>
                <w:rFonts w:ascii="宋体" w:hAnsi="宋体"/>
                <w:bCs/>
                <w:szCs w:val="28"/>
              </w:rPr>
            </w:pPr>
            <w:r>
              <w:rPr>
                <w:rFonts w:hint="eastAsia" w:ascii="宋体" w:hAnsi="宋体"/>
                <w:bCs/>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ascii="宋体" w:hAnsi="宋体"/>
                <w:bCs/>
                <w:szCs w:val="28"/>
              </w:rPr>
            </w:pPr>
            <w:r>
              <w:rPr>
                <w:rFonts w:hint="eastAsia" w:ascii="宋体" w:hAnsi="宋体"/>
                <w:bCs/>
                <w:szCs w:val="28"/>
              </w:rPr>
              <w:t>1</w:t>
            </w:r>
          </w:p>
        </w:tc>
        <w:tc>
          <w:tcPr>
            <w:tcW w:w="2415" w:type="dxa"/>
            <w:vAlign w:val="center"/>
          </w:tcPr>
          <w:p>
            <w:pPr>
              <w:pStyle w:val="20"/>
              <w:spacing w:before="120" w:beforeLines="50" w:after="120" w:afterLines="50"/>
              <w:rPr>
                <w:rFonts w:hint="eastAsia" w:ascii="宋体" w:hAnsi="宋体" w:eastAsia="宋体" w:cs="Times New Roman"/>
                <w:b w:val="0"/>
                <w:bCs w:val="0"/>
                <w:kern w:val="2"/>
                <w:sz w:val="21"/>
                <w:szCs w:val="28"/>
                <w:lang w:val="en-US" w:eastAsia="zh-CN" w:bidi="ar-SA"/>
              </w:rPr>
            </w:pPr>
            <w:r>
              <w:rPr>
                <w:rFonts w:hint="eastAsia" w:ascii="宋体" w:hAnsi="宋体" w:eastAsia="宋体" w:cs="Times New Roman"/>
                <w:b w:val="0"/>
                <w:bCs w:val="0"/>
                <w:kern w:val="2"/>
                <w:sz w:val="21"/>
                <w:szCs w:val="28"/>
                <w:lang w:val="en-US" w:eastAsia="zh-CN" w:bidi="ar-SA"/>
              </w:rPr>
              <w:t>采购项目</w:t>
            </w:r>
          </w:p>
        </w:tc>
        <w:tc>
          <w:tcPr>
            <w:tcW w:w="5774" w:type="dxa"/>
            <w:vAlign w:val="center"/>
          </w:tcPr>
          <w:p>
            <w:pPr>
              <w:pStyle w:val="20"/>
              <w:spacing w:before="120" w:beforeLines="50" w:after="120" w:afterLines="50"/>
              <w:rPr>
                <w:rFonts w:hint="eastAsia" w:ascii="宋体" w:hAnsi="宋体" w:eastAsia="宋体" w:cs="Times New Roman"/>
                <w:b w:val="0"/>
                <w:bCs w:val="0"/>
                <w:kern w:val="2"/>
                <w:sz w:val="21"/>
                <w:szCs w:val="28"/>
                <w:lang w:val="en-US" w:eastAsia="zh-CN" w:bidi="ar-SA"/>
              </w:rPr>
            </w:pPr>
            <w:r>
              <w:rPr>
                <w:rFonts w:hint="eastAsia" w:ascii="宋体" w:hAnsi="宋体" w:eastAsia="宋体" w:cs="Times New Roman"/>
                <w:b w:val="0"/>
                <w:bCs w:val="0"/>
                <w:kern w:val="2"/>
                <w:sz w:val="21"/>
                <w:szCs w:val="28"/>
                <w:lang w:val="en-US" w:eastAsia="zh-CN" w:bidi="ar-SA"/>
              </w:rPr>
              <w:t>厦门大学翔安校区学生公寓窗帘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宋体" w:hAnsi="宋体"/>
                <w:bCs/>
                <w:szCs w:val="28"/>
              </w:rPr>
            </w:pPr>
            <w:r>
              <w:rPr>
                <w:rFonts w:hint="eastAsia" w:ascii="宋体" w:hAnsi="宋体"/>
                <w:bCs/>
                <w:szCs w:val="28"/>
              </w:rPr>
              <w:t>2</w:t>
            </w:r>
          </w:p>
        </w:tc>
        <w:tc>
          <w:tcPr>
            <w:tcW w:w="2415" w:type="dxa"/>
            <w:vAlign w:val="center"/>
          </w:tcPr>
          <w:p>
            <w:pPr>
              <w:rPr>
                <w:rFonts w:ascii="宋体" w:hAnsi="宋体"/>
                <w:bCs/>
                <w:szCs w:val="28"/>
              </w:rPr>
            </w:pPr>
            <w:r>
              <w:rPr>
                <w:rFonts w:hint="eastAsia" w:ascii="宋体" w:hAnsi="宋体"/>
                <w:bCs/>
                <w:szCs w:val="28"/>
              </w:rPr>
              <w:t>是否允许生产厂家以外的投标人投标</w:t>
            </w:r>
          </w:p>
        </w:tc>
        <w:tc>
          <w:tcPr>
            <w:tcW w:w="5774" w:type="dxa"/>
            <w:vAlign w:val="center"/>
          </w:tcPr>
          <w:p>
            <w:pPr>
              <w:pStyle w:val="21"/>
              <w:spacing w:before="120" w:beforeLines="50" w:after="120" w:afterLines="50"/>
              <w:ind w:left="0"/>
              <w:rPr>
                <w:bCs/>
                <w:color w:val="auto"/>
                <w:szCs w:val="21"/>
              </w:rPr>
            </w:pPr>
            <w:r>
              <w:rPr>
                <w:rFonts w:hint="eastAsia"/>
                <w:bCs/>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宋体" w:hAnsi="宋体"/>
                <w:bCs/>
                <w:szCs w:val="28"/>
              </w:rPr>
            </w:pPr>
            <w:r>
              <w:rPr>
                <w:rFonts w:hint="eastAsia" w:ascii="宋体" w:hAnsi="宋体"/>
                <w:bCs/>
                <w:szCs w:val="28"/>
              </w:rPr>
              <w:t>3</w:t>
            </w:r>
          </w:p>
        </w:tc>
        <w:tc>
          <w:tcPr>
            <w:tcW w:w="2415" w:type="dxa"/>
            <w:vAlign w:val="center"/>
          </w:tcPr>
          <w:p>
            <w:pPr>
              <w:rPr>
                <w:rFonts w:ascii="宋体" w:hAnsi="宋体"/>
                <w:bCs/>
                <w:szCs w:val="28"/>
              </w:rPr>
            </w:pPr>
            <w:r>
              <w:rPr>
                <w:rFonts w:hint="eastAsia" w:ascii="宋体" w:hAnsi="宋体"/>
                <w:bCs/>
                <w:szCs w:val="28"/>
              </w:rPr>
              <w:t>代理商应提交资料</w:t>
            </w:r>
          </w:p>
        </w:tc>
        <w:tc>
          <w:tcPr>
            <w:tcW w:w="5774" w:type="dxa"/>
            <w:vAlign w:val="center"/>
          </w:tcPr>
          <w:p>
            <w:pPr>
              <w:pStyle w:val="21"/>
              <w:spacing w:before="120" w:beforeLines="50" w:after="120" w:afterLines="50"/>
              <w:ind w:left="0"/>
              <w:rPr>
                <w:color w:val="auto"/>
                <w:szCs w:val="21"/>
              </w:rPr>
            </w:pPr>
            <w:r>
              <w:rPr>
                <w:rFonts w:hint="eastAsia"/>
                <w:color w:val="auto"/>
                <w:szCs w:val="21"/>
              </w:rPr>
              <w:t>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szCs w:val="28"/>
              </w:rPr>
            </w:pPr>
            <w:r>
              <w:rPr>
                <w:rFonts w:hint="eastAsia" w:ascii="宋体" w:hAnsi="宋体"/>
                <w:bCs/>
                <w:szCs w:val="28"/>
              </w:rPr>
              <w:t>4</w:t>
            </w:r>
          </w:p>
        </w:tc>
        <w:tc>
          <w:tcPr>
            <w:tcW w:w="2415" w:type="dxa"/>
            <w:vAlign w:val="center"/>
          </w:tcPr>
          <w:p>
            <w:pPr>
              <w:jc w:val="left"/>
              <w:rPr>
                <w:rFonts w:ascii="宋体" w:hAnsi="宋体"/>
                <w:bCs/>
                <w:szCs w:val="28"/>
              </w:rPr>
            </w:pPr>
            <w:r>
              <w:rPr>
                <w:rFonts w:hint="eastAsia" w:ascii="宋体" w:hAnsi="宋体"/>
                <w:bCs/>
                <w:szCs w:val="28"/>
              </w:rPr>
              <w:t>是否允许联合体投标</w:t>
            </w:r>
          </w:p>
        </w:tc>
        <w:tc>
          <w:tcPr>
            <w:tcW w:w="5774" w:type="dxa"/>
            <w:vAlign w:val="center"/>
          </w:tcPr>
          <w:p>
            <w:pPr>
              <w:pStyle w:val="6"/>
              <w:spacing w:before="120" w:beforeLines="50" w:after="120" w:afterLines="50"/>
              <w:rPr>
                <w:rFonts w:hAnsi="宋体"/>
                <w:bCs/>
              </w:rPr>
            </w:pPr>
            <w:r>
              <w:rPr>
                <w:rFonts w:hint="eastAsia" w:hAnsi="宋体"/>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宋体" w:hAnsi="宋体"/>
                <w:bCs/>
                <w:szCs w:val="28"/>
              </w:rPr>
            </w:pPr>
            <w:r>
              <w:rPr>
                <w:rFonts w:hint="eastAsia" w:ascii="宋体" w:hAnsi="宋体"/>
                <w:bCs/>
                <w:szCs w:val="28"/>
              </w:rPr>
              <w:t>5</w:t>
            </w:r>
          </w:p>
        </w:tc>
        <w:tc>
          <w:tcPr>
            <w:tcW w:w="2415" w:type="dxa"/>
            <w:vAlign w:val="center"/>
          </w:tcPr>
          <w:p>
            <w:pPr>
              <w:rPr>
                <w:rFonts w:ascii="宋体" w:hAnsi="宋体"/>
                <w:b/>
                <w:bCs/>
                <w:szCs w:val="28"/>
              </w:rPr>
            </w:pPr>
            <w:r>
              <w:rPr>
                <w:rFonts w:hint="eastAsia" w:ascii="宋体" w:hAnsi="宋体"/>
                <w:b/>
                <w:bCs/>
                <w:szCs w:val="28"/>
              </w:rPr>
              <w:t>资格性要求</w:t>
            </w:r>
          </w:p>
        </w:tc>
        <w:tc>
          <w:tcPr>
            <w:tcW w:w="5774" w:type="dxa"/>
            <w:vAlign w:val="center"/>
          </w:tcPr>
          <w:p>
            <w:pPr>
              <w:pStyle w:val="6"/>
              <w:tabs>
                <w:tab w:val="left" w:pos="660"/>
              </w:tabs>
              <w:rPr>
                <w:rFonts w:hAnsi="宋体"/>
                <w:bCs/>
              </w:rPr>
            </w:pPr>
            <w:r>
              <w:rPr>
                <w:rFonts w:hint="eastAsia" w:hAnsi="宋体"/>
                <w:bCs/>
              </w:rPr>
              <w:t>1.投标书；</w:t>
            </w:r>
          </w:p>
          <w:p>
            <w:pPr>
              <w:pStyle w:val="6"/>
              <w:tabs>
                <w:tab w:val="left" w:pos="660"/>
              </w:tabs>
              <w:rPr>
                <w:rFonts w:hAnsi="宋体"/>
                <w:bCs/>
              </w:rPr>
            </w:pPr>
            <w:r>
              <w:rPr>
                <w:rFonts w:hint="eastAsia" w:hAnsi="宋体"/>
                <w:bCs/>
              </w:rPr>
              <w:t>2.法定代表人授权委托书；</w:t>
            </w:r>
          </w:p>
          <w:p>
            <w:pPr>
              <w:pStyle w:val="6"/>
              <w:tabs>
                <w:tab w:val="left" w:pos="660"/>
              </w:tabs>
              <w:rPr>
                <w:rFonts w:hAnsi="宋体"/>
                <w:bCs/>
              </w:rPr>
            </w:pPr>
            <w:r>
              <w:rPr>
                <w:rFonts w:hint="eastAsia" w:hAnsi="宋体"/>
                <w:bCs/>
              </w:rPr>
              <w:t>3.营业执照副本复印件，并加盖投标人公章；</w:t>
            </w:r>
          </w:p>
          <w:p>
            <w:pPr>
              <w:pStyle w:val="6"/>
              <w:tabs>
                <w:tab w:val="left" w:pos="660"/>
              </w:tabs>
              <w:ind w:left="210" w:hanging="210" w:hangingChars="100"/>
              <w:rPr>
                <w:rFonts w:hAnsi="宋体"/>
                <w:bCs/>
              </w:rPr>
            </w:pPr>
            <w:r>
              <w:rPr>
                <w:rFonts w:hint="eastAsia" w:hAnsi="宋体"/>
                <w:bCs/>
              </w:rPr>
              <w:t>4.财务状况报告，依法缴纳税收和社会保障资金的相关材料。</w:t>
            </w:r>
          </w:p>
          <w:p>
            <w:pPr>
              <w:pStyle w:val="6"/>
              <w:rPr>
                <w:rFonts w:hAnsi="宋体"/>
                <w:bCs/>
                <w:color w:val="000000"/>
              </w:rPr>
            </w:pPr>
            <w:r>
              <w:rPr>
                <w:rFonts w:hint="eastAsia" w:hAnsi="宋体"/>
                <w:bCs/>
                <w:color w:val="000000"/>
              </w:rPr>
              <w:t>财务状况报告指最近</w:t>
            </w:r>
            <w:r>
              <w:rPr>
                <w:rFonts w:hAnsi="宋体"/>
                <w:bCs/>
                <w:color w:val="000000"/>
              </w:rPr>
              <w:t>一期</w:t>
            </w:r>
            <w:r>
              <w:rPr>
                <w:rFonts w:hint="eastAsia" w:hAnsi="宋体"/>
                <w:bCs/>
                <w:color w:val="000000"/>
              </w:rPr>
              <w:t>年报（至少包含同一时期的资产负债表、利润表、现金流量表），或最近</w:t>
            </w:r>
            <w:r>
              <w:rPr>
                <w:rFonts w:hAnsi="宋体"/>
                <w:bCs/>
                <w:color w:val="000000"/>
              </w:rPr>
              <w:t>一期</w:t>
            </w:r>
            <w:r>
              <w:rPr>
                <w:rFonts w:hint="eastAsia" w:hAnsi="宋体"/>
                <w:bCs/>
                <w:color w:val="000000"/>
              </w:rPr>
              <w:t>季报（至少包含同一时期的资产负债表、利润表），或近一年</w:t>
            </w:r>
            <w:r>
              <w:rPr>
                <w:rFonts w:hAnsi="宋体"/>
                <w:bCs/>
                <w:color w:val="000000"/>
              </w:rPr>
              <w:t>内</w:t>
            </w:r>
            <w:r>
              <w:rPr>
                <w:rFonts w:hint="eastAsia" w:hAnsi="宋体"/>
                <w:bCs/>
                <w:color w:val="000000"/>
              </w:rPr>
              <w:t>基本开户银行出具的资信证明；</w:t>
            </w:r>
          </w:p>
          <w:p>
            <w:pPr>
              <w:pStyle w:val="6"/>
              <w:rPr>
                <w:rFonts w:hAnsi="宋体"/>
                <w:bCs/>
              </w:rPr>
            </w:pPr>
            <w:r>
              <w:rPr>
                <w:rFonts w:hint="eastAsia" w:hAnsi="宋体"/>
                <w:bCs/>
                <w:color w:val="000000"/>
              </w:rPr>
              <w:t>依法缴纳税收和社会保障资金的证明材料主要是供应商近一年</w:t>
            </w:r>
            <w:r>
              <w:rPr>
                <w:rFonts w:hAnsi="宋体"/>
                <w:bCs/>
                <w:color w:val="000000"/>
              </w:rPr>
              <w:t>内</w:t>
            </w:r>
            <w:r>
              <w:rPr>
                <w:rFonts w:hint="eastAsia" w:hAnsi="宋体"/>
                <w:bCs/>
                <w:color w:val="000000"/>
              </w:rPr>
              <w:t>税务登记证（国税、地税）以及缴纳增值税或营业税或企业所得税的凭据，近一年</w:t>
            </w:r>
            <w:r>
              <w:rPr>
                <w:rFonts w:hAnsi="宋体"/>
                <w:bCs/>
                <w:color w:val="000000"/>
              </w:rPr>
              <w:t>内</w:t>
            </w:r>
            <w:r>
              <w:rPr>
                <w:rFonts w:hint="eastAsia" w:hAnsi="宋体"/>
                <w:bCs/>
                <w:color w:val="000000"/>
              </w:rPr>
              <w:t>缴纳社会保险的凭据（专用收据或社会保险缴纳清单）。依法免税或不需要缴纳社会保障资金的供应商，应提供相应文件证明其依法免税或不需要缴纳社会保障资金</w:t>
            </w:r>
            <w:r>
              <w:rPr>
                <w:rFonts w:hint="eastAsia" w:hAnsi="宋体"/>
                <w:bCs/>
              </w:rPr>
              <w:t>；</w:t>
            </w:r>
          </w:p>
          <w:p>
            <w:pPr>
              <w:pStyle w:val="6"/>
              <w:tabs>
                <w:tab w:val="left" w:pos="660"/>
              </w:tabs>
              <w:ind w:left="210" w:hanging="210" w:hangingChars="100"/>
              <w:rPr>
                <w:rFonts w:hAnsi="宋体"/>
                <w:bCs/>
              </w:rPr>
            </w:pPr>
            <w:r>
              <w:rPr>
                <w:rFonts w:hint="eastAsia" w:hAnsi="宋体"/>
                <w:bCs/>
              </w:rPr>
              <w:t>5.参加政府采购活动前3年内（开业不足三年的，自开业以来）在经营活动中没有重大违法记录的书面声明；</w:t>
            </w:r>
          </w:p>
          <w:p>
            <w:pPr>
              <w:pStyle w:val="6"/>
              <w:tabs>
                <w:tab w:val="left" w:pos="660"/>
              </w:tabs>
              <w:rPr>
                <w:rFonts w:hAnsi="宋体"/>
                <w:bCs/>
              </w:rPr>
            </w:pPr>
            <w:r>
              <w:rPr>
                <w:rFonts w:hint="eastAsia" w:hAnsi="宋体"/>
                <w:bCs/>
              </w:rPr>
              <w:t>6.廉政承诺书；</w:t>
            </w:r>
          </w:p>
          <w:p>
            <w:pPr>
              <w:pStyle w:val="6"/>
              <w:tabs>
                <w:tab w:val="left" w:pos="660"/>
              </w:tabs>
              <w:ind w:left="210" w:hanging="210" w:hangingChars="100"/>
              <w:rPr>
                <w:rFonts w:hAnsi="宋体"/>
                <w:bCs/>
              </w:rPr>
            </w:pPr>
            <w:r>
              <w:rPr>
                <w:rFonts w:hint="eastAsia" w:hAnsi="宋体"/>
                <w:bCs/>
              </w:rPr>
              <w:t>7.采购人将通过中国政府采购网（</w:t>
            </w:r>
            <w:r>
              <w:rPr>
                <w:rFonts w:hAnsi="宋体"/>
                <w:bCs/>
              </w:rPr>
              <w:t>www.ccgp.gov.cn</w:t>
            </w:r>
            <w:r>
              <w:rPr>
                <w:rFonts w:hint="eastAsia" w:hAnsi="宋体"/>
                <w:bCs/>
              </w:rPr>
              <w:t>）、“信用中国”网站（</w:t>
            </w:r>
            <w:r>
              <w:rPr>
                <w:rFonts w:hAnsi="宋体"/>
                <w:bCs/>
              </w:rPr>
              <w:t>www.creditchina.gov.cn</w:t>
            </w:r>
            <w:r>
              <w:rPr>
                <w:rFonts w:hint="eastAsia" w:hAnsi="宋体"/>
                <w:bCs/>
              </w:rPr>
              <w:t>）等渠道全面查询投标人截止开标当日前</w:t>
            </w:r>
            <w:r>
              <w:rPr>
                <w:rFonts w:hAnsi="宋体"/>
                <w:bCs/>
              </w:rPr>
              <w:t>3</w:t>
            </w:r>
            <w:r>
              <w:rPr>
                <w:rFonts w:hint="eastAsia" w:hAnsi="宋体"/>
                <w:bCs/>
              </w:rPr>
              <w:t>年内的信用。</w:t>
            </w:r>
          </w:p>
          <w:p>
            <w:pPr>
              <w:pStyle w:val="6"/>
              <w:tabs>
                <w:tab w:val="left" w:pos="660"/>
              </w:tabs>
              <w:ind w:left="211" w:hanging="211" w:hangingChars="100"/>
              <w:rPr>
                <w:rFonts w:hAnsi="宋体"/>
                <w:b/>
                <w:bCs/>
              </w:rPr>
            </w:pPr>
            <w:r>
              <w:rPr>
                <w:rFonts w:hint="eastAsia" w:hAnsi="宋体"/>
                <w:b/>
                <w:color w:val="000000"/>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6</w:t>
            </w:r>
          </w:p>
        </w:tc>
        <w:tc>
          <w:tcPr>
            <w:tcW w:w="2415" w:type="dxa"/>
            <w:vAlign w:val="center"/>
          </w:tcPr>
          <w:p>
            <w:pPr>
              <w:rPr>
                <w:rFonts w:ascii="宋体" w:hAnsi="宋体"/>
                <w:bCs/>
                <w:szCs w:val="28"/>
              </w:rPr>
            </w:pPr>
            <w:r>
              <w:rPr>
                <w:rFonts w:hint="eastAsia" w:ascii="宋体" w:hAnsi="宋体"/>
                <w:bCs/>
                <w:szCs w:val="28"/>
              </w:rPr>
              <w:t>投标人应提交的</w:t>
            </w:r>
          </w:p>
          <w:p>
            <w:pPr>
              <w:rPr>
                <w:rFonts w:ascii="宋体" w:hAnsi="宋体"/>
                <w:bCs/>
                <w:szCs w:val="28"/>
              </w:rPr>
            </w:pPr>
            <w:r>
              <w:rPr>
                <w:rFonts w:hint="eastAsia" w:ascii="宋体" w:hAnsi="宋体"/>
                <w:bCs/>
                <w:szCs w:val="28"/>
              </w:rPr>
              <w:t>技术文件</w:t>
            </w:r>
          </w:p>
        </w:tc>
        <w:tc>
          <w:tcPr>
            <w:tcW w:w="5774" w:type="dxa"/>
            <w:vAlign w:val="center"/>
          </w:tcPr>
          <w:p>
            <w:pPr>
              <w:pStyle w:val="6"/>
              <w:tabs>
                <w:tab w:val="left" w:pos="660"/>
              </w:tabs>
              <w:rPr>
                <w:rFonts w:hAnsi="宋体"/>
                <w:bCs/>
              </w:rPr>
            </w:pPr>
            <w:r>
              <w:rPr>
                <w:rFonts w:hint="eastAsia" w:hAnsi="宋体"/>
                <w:bCs/>
              </w:rPr>
              <w:t xml:space="preserve">1.★开标一览表； </w:t>
            </w:r>
          </w:p>
          <w:p>
            <w:pPr>
              <w:pStyle w:val="6"/>
              <w:tabs>
                <w:tab w:val="left" w:pos="660"/>
              </w:tabs>
              <w:rPr>
                <w:rFonts w:hAnsi="宋体"/>
                <w:bCs/>
              </w:rPr>
            </w:pPr>
            <w:r>
              <w:rPr>
                <w:rFonts w:hint="eastAsia" w:hAnsi="宋体"/>
                <w:bCs/>
              </w:rPr>
              <w:t>2.★投标货物数量、价格表；</w:t>
            </w:r>
          </w:p>
          <w:p>
            <w:pPr>
              <w:pStyle w:val="6"/>
              <w:tabs>
                <w:tab w:val="left" w:pos="660"/>
              </w:tabs>
              <w:rPr>
                <w:rFonts w:hAnsi="宋体"/>
                <w:bCs/>
              </w:rPr>
            </w:pPr>
            <w:r>
              <w:rPr>
                <w:rFonts w:hint="eastAsia" w:hAnsi="宋体"/>
                <w:bCs/>
              </w:rPr>
              <w:t>3.★投标货物技术偏离表；</w:t>
            </w:r>
          </w:p>
          <w:p>
            <w:pPr>
              <w:pStyle w:val="6"/>
              <w:tabs>
                <w:tab w:val="left" w:pos="660"/>
              </w:tabs>
              <w:rPr>
                <w:rFonts w:hAnsi="宋体"/>
                <w:bCs/>
              </w:rPr>
            </w:pPr>
            <w:r>
              <w:rPr>
                <w:rFonts w:hAnsi="宋体"/>
                <w:bCs/>
              </w:rPr>
              <w:t>4</w:t>
            </w:r>
            <w:r>
              <w:rPr>
                <w:rFonts w:hint="eastAsia" w:hAnsi="宋体"/>
                <w:bCs/>
              </w:rPr>
              <w:t>.技术方案；</w:t>
            </w:r>
          </w:p>
          <w:p>
            <w:pPr>
              <w:pStyle w:val="6"/>
              <w:tabs>
                <w:tab w:val="left" w:pos="660"/>
              </w:tabs>
              <w:rPr>
                <w:rFonts w:hAnsi="宋体"/>
                <w:bCs/>
              </w:rPr>
            </w:pPr>
            <w:r>
              <w:rPr>
                <w:rFonts w:hAnsi="宋体"/>
                <w:bCs/>
              </w:rPr>
              <w:t>5</w:t>
            </w:r>
            <w:r>
              <w:rPr>
                <w:rFonts w:hint="eastAsia" w:hAnsi="宋体"/>
                <w:bCs/>
              </w:rPr>
              <w:t>.实施方案（含项目实施进度计划表）；</w:t>
            </w:r>
          </w:p>
          <w:p>
            <w:pPr>
              <w:pStyle w:val="6"/>
              <w:tabs>
                <w:tab w:val="left" w:pos="660"/>
              </w:tabs>
              <w:rPr>
                <w:rFonts w:hAnsi="宋体"/>
                <w:bCs/>
              </w:rPr>
            </w:pPr>
            <w:r>
              <w:rPr>
                <w:rFonts w:hAnsi="宋体"/>
                <w:bCs/>
              </w:rPr>
              <w:t>6</w:t>
            </w:r>
            <w:r>
              <w:rPr>
                <w:rFonts w:hint="eastAsia" w:hAnsi="宋体"/>
                <w:bCs/>
              </w:rPr>
              <w:t>.验收方案；</w:t>
            </w:r>
          </w:p>
          <w:p>
            <w:pPr>
              <w:pStyle w:val="6"/>
              <w:tabs>
                <w:tab w:val="left" w:pos="660"/>
              </w:tabs>
              <w:rPr>
                <w:rFonts w:hAnsi="宋体"/>
                <w:bCs/>
              </w:rPr>
            </w:pPr>
            <w:r>
              <w:rPr>
                <w:rFonts w:hAnsi="宋体"/>
                <w:bCs/>
              </w:rPr>
              <w:t>7</w:t>
            </w:r>
            <w:r>
              <w:rPr>
                <w:rFonts w:hint="eastAsia" w:hAnsi="宋体"/>
                <w:bCs/>
              </w:rPr>
              <w:t>.培训及售后服务方案；</w:t>
            </w:r>
          </w:p>
          <w:p>
            <w:pPr>
              <w:pStyle w:val="6"/>
              <w:tabs>
                <w:tab w:val="left" w:pos="660"/>
              </w:tabs>
              <w:rPr>
                <w:rFonts w:hAnsi="宋体"/>
                <w:bCs/>
              </w:rPr>
            </w:pPr>
            <w:r>
              <w:rPr>
                <w:rFonts w:hAnsi="宋体"/>
                <w:bCs/>
              </w:rPr>
              <w:t>8</w:t>
            </w:r>
            <w:r>
              <w:rPr>
                <w:rFonts w:hint="eastAsia" w:hAnsi="宋体"/>
                <w:bCs/>
              </w:rPr>
              <w:t xml:space="preserve">.投标人服务项目偏离表； </w:t>
            </w:r>
          </w:p>
          <w:p>
            <w:pPr>
              <w:pStyle w:val="6"/>
              <w:rPr>
                <w:rFonts w:hAnsi="宋体"/>
                <w:bCs/>
              </w:rPr>
            </w:pPr>
            <w:r>
              <w:rPr>
                <w:rFonts w:hAnsi="宋体"/>
                <w:bCs/>
              </w:rPr>
              <w:t>9</w:t>
            </w:r>
            <w:r>
              <w:rPr>
                <w:rFonts w:hint="eastAsia" w:hAnsi="宋体"/>
                <w:bCs/>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7</w:t>
            </w:r>
          </w:p>
        </w:tc>
        <w:tc>
          <w:tcPr>
            <w:tcW w:w="2415" w:type="dxa"/>
            <w:vAlign w:val="center"/>
          </w:tcPr>
          <w:p>
            <w:pPr>
              <w:rPr>
                <w:rFonts w:ascii="宋体" w:hAnsi="宋体"/>
                <w:szCs w:val="28"/>
              </w:rPr>
            </w:pPr>
            <w:r>
              <w:rPr>
                <w:rFonts w:hint="eastAsia" w:ascii="宋体" w:hAnsi="宋体"/>
                <w:szCs w:val="28"/>
              </w:rPr>
              <w:t>投标人自行编写的</w:t>
            </w:r>
          </w:p>
          <w:p>
            <w:pPr>
              <w:rPr>
                <w:rFonts w:ascii="宋体" w:hAnsi="宋体"/>
                <w:bCs/>
                <w:szCs w:val="28"/>
              </w:rPr>
            </w:pPr>
            <w:r>
              <w:rPr>
                <w:rFonts w:hint="eastAsia" w:ascii="宋体" w:hAnsi="宋体"/>
                <w:szCs w:val="28"/>
              </w:rPr>
              <w:t>技术文件</w:t>
            </w:r>
          </w:p>
        </w:tc>
        <w:tc>
          <w:tcPr>
            <w:tcW w:w="5774" w:type="dxa"/>
            <w:vAlign w:val="center"/>
          </w:tcPr>
          <w:p>
            <w:pPr>
              <w:pStyle w:val="6"/>
              <w:rPr>
                <w:rFonts w:hAnsi="宋体"/>
                <w:bCs/>
              </w:rPr>
            </w:pPr>
            <w:r>
              <w:rPr>
                <w:rFonts w:hint="eastAsia" w:hAnsi="宋体"/>
                <w:bCs/>
              </w:rPr>
              <w:t>应包括但不仅限于以下内容：</w:t>
            </w:r>
          </w:p>
          <w:p>
            <w:pPr>
              <w:pStyle w:val="6"/>
              <w:rPr>
                <w:rFonts w:hAnsi="宋体"/>
                <w:bCs/>
              </w:rPr>
            </w:pPr>
            <w:r>
              <w:rPr>
                <w:rFonts w:hint="eastAsia" w:hAnsi="宋体"/>
                <w:bCs/>
              </w:rPr>
              <w:t>1）投标设备数量、配置说明；</w:t>
            </w:r>
          </w:p>
          <w:p>
            <w:pPr>
              <w:pStyle w:val="6"/>
              <w:rPr>
                <w:rFonts w:hAnsi="宋体"/>
                <w:bCs/>
              </w:rPr>
            </w:pPr>
            <w:r>
              <w:rPr>
                <w:rFonts w:hint="eastAsia" w:hAnsi="宋体"/>
                <w:bCs/>
              </w:rPr>
              <w:t>2）技术响应方案；</w:t>
            </w:r>
          </w:p>
          <w:p>
            <w:pPr>
              <w:pStyle w:val="6"/>
              <w:rPr>
                <w:rFonts w:hAnsi="宋体"/>
                <w:bCs/>
              </w:rPr>
            </w:pPr>
            <w:r>
              <w:rPr>
                <w:rFonts w:hint="eastAsia" w:hAnsi="宋体"/>
                <w:bCs/>
              </w:rPr>
              <w:t>3）技术参数应答；</w:t>
            </w:r>
          </w:p>
          <w:p>
            <w:pPr>
              <w:pStyle w:val="6"/>
              <w:rPr>
                <w:rFonts w:hAnsi="宋体"/>
                <w:bCs/>
              </w:rPr>
            </w:pPr>
            <w:r>
              <w:rPr>
                <w:rFonts w:hint="eastAsia" w:hAnsi="宋体"/>
                <w:bCs/>
              </w:rPr>
              <w:t>4）公开发行的投标产品彩页或产品技术参数说明；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宋体" w:hAnsi="宋体"/>
                <w:bCs/>
                <w:szCs w:val="28"/>
              </w:rPr>
            </w:pPr>
            <w:r>
              <w:rPr>
                <w:rFonts w:hint="eastAsia" w:ascii="宋体" w:hAnsi="宋体"/>
                <w:bCs/>
                <w:szCs w:val="28"/>
              </w:rPr>
              <w:t>8</w:t>
            </w:r>
          </w:p>
        </w:tc>
        <w:tc>
          <w:tcPr>
            <w:tcW w:w="2415" w:type="dxa"/>
            <w:vAlign w:val="center"/>
          </w:tcPr>
          <w:p>
            <w:pPr>
              <w:rPr>
                <w:rFonts w:ascii="宋体" w:hAnsi="宋体"/>
                <w:bCs/>
                <w:szCs w:val="28"/>
              </w:rPr>
            </w:pPr>
            <w:r>
              <w:rPr>
                <w:rFonts w:hint="eastAsia" w:hAnsi="宋体"/>
                <w:bCs/>
              </w:rPr>
              <w:t>★</w:t>
            </w:r>
            <w:r>
              <w:rPr>
                <w:rFonts w:hint="eastAsia" w:ascii="宋体" w:hAnsi="宋体"/>
                <w:bCs/>
                <w:szCs w:val="28"/>
              </w:rPr>
              <w:t>投标保证金额及时间要求</w:t>
            </w:r>
          </w:p>
        </w:tc>
        <w:tc>
          <w:tcPr>
            <w:tcW w:w="5774" w:type="dxa"/>
            <w:vAlign w:val="center"/>
          </w:tcPr>
          <w:p>
            <w:pPr>
              <w:pStyle w:val="6"/>
              <w:rPr>
                <w:b/>
                <w:szCs w:val="21"/>
              </w:rPr>
            </w:pPr>
            <w:r>
              <w:rPr>
                <w:rFonts w:hint="eastAsia"/>
                <w:b/>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宋体" w:hAnsi="宋体"/>
                <w:bCs/>
                <w:szCs w:val="28"/>
              </w:rPr>
            </w:pPr>
            <w:r>
              <w:rPr>
                <w:rFonts w:hint="eastAsia" w:ascii="宋体" w:hAnsi="宋体"/>
                <w:bCs/>
                <w:szCs w:val="28"/>
              </w:rPr>
              <w:t>9</w:t>
            </w:r>
          </w:p>
        </w:tc>
        <w:tc>
          <w:tcPr>
            <w:tcW w:w="2415" w:type="dxa"/>
            <w:vAlign w:val="center"/>
          </w:tcPr>
          <w:p>
            <w:pPr>
              <w:jc w:val="left"/>
              <w:rPr>
                <w:rFonts w:ascii="宋体" w:hAnsi="宋体"/>
                <w:bCs/>
                <w:szCs w:val="28"/>
              </w:rPr>
            </w:pPr>
            <w:r>
              <w:rPr>
                <w:rFonts w:hint="eastAsia" w:ascii="宋体" w:hAnsi="宋体"/>
                <w:bCs/>
                <w:szCs w:val="28"/>
              </w:rPr>
              <w:t>是否接受可选择或可调整的投标和报价</w:t>
            </w:r>
          </w:p>
        </w:tc>
        <w:tc>
          <w:tcPr>
            <w:tcW w:w="5774" w:type="dxa"/>
            <w:vAlign w:val="center"/>
          </w:tcPr>
          <w:p>
            <w:pPr>
              <w:pStyle w:val="21"/>
              <w:spacing w:before="120" w:beforeLines="50" w:after="120" w:afterLines="50"/>
              <w:ind w:left="0"/>
              <w:rPr>
                <w:bCs/>
                <w:color w:val="auto"/>
                <w:szCs w:val="21"/>
              </w:rPr>
            </w:pPr>
            <w:r>
              <w:rPr>
                <w:rFonts w:hint="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宋体" w:hAnsi="宋体"/>
                <w:bCs/>
                <w:szCs w:val="28"/>
              </w:rPr>
            </w:pPr>
            <w:r>
              <w:rPr>
                <w:rFonts w:hint="eastAsia" w:ascii="宋体" w:hAnsi="宋体"/>
                <w:bCs/>
                <w:szCs w:val="28"/>
              </w:rPr>
              <w:t>10</w:t>
            </w:r>
          </w:p>
        </w:tc>
        <w:tc>
          <w:tcPr>
            <w:tcW w:w="2415" w:type="dxa"/>
            <w:vAlign w:val="center"/>
          </w:tcPr>
          <w:p>
            <w:pPr>
              <w:rPr>
                <w:rFonts w:ascii="宋体" w:hAnsi="宋体"/>
                <w:szCs w:val="28"/>
              </w:rPr>
            </w:pPr>
            <w:r>
              <w:rPr>
                <w:rFonts w:hint="eastAsia" w:ascii="宋体" w:hAnsi="宋体"/>
                <w:szCs w:val="28"/>
              </w:rPr>
              <w:t>现场踏勘</w:t>
            </w:r>
          </w:p>
        </w:tc>
        <w:tc>
          <w:tcPr>
            <w:tcW w:w="5774" w:type="dxa"/>
            <w:vAlign w:val="center"/>
          </w:tcPr>
          <w:p>
            <w:pPr>
              <w:pStyle w:val="6"/>
              <w:spacing w:before="120" w:beforeLines="50" w:after="120" w:afterLines="50"/>
            </w:pPr>
            <w:r>
              <w:rPr>
                <w:rFonts w:hint="eastAsia"/>
                <w:bCs/>
                <w:szCs w:val="21"/>
              </w:rPr>
              <w:t>本次采购不组织集中勘察，投标人可自行勘察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vAlign w:val="center"/>
          </w:tcPr>
          <w:p>
            <w:pPr>
              <w:jc w:val="center"/>
              <w:rPr>
                <w:rFonts w:ascii="宋体" w:hAnsi="宋体"/>
                <w:bCs/>
                <w:szCs w:val="28"/>
              </w:rPr>
            </w:pPr>
            <w:r>
              <w:rPr>
                <w:rFonts w:hint="eastAsia" w:ascii="宋体" w:hAnsi="宋体"/>
                <w:bCs/>
                <w:szCs w:val="28"/>
              </w:rPr>
              <w:t>11</w:t>
            </w:r>
          </w:p>
        </w:tc>
        <w:tc>
          <w:tcPr>
            <w:tcW w:w="2415" w:type="dxa"/>
            <w:vAlign w:val="center"/>
          </w:tcPr>
          <w:p>
            <w:pPr>
              <w:rPr>
                <w:rFonts w:ascii="宋体" w:hAnsi="宋体"/>
                <w:bCs/>
                <w:szCs w:val="28"/>
              </w:rPr>
            </w:pPr>
            <w:r>
              <w:rPr>
                <w:rFonts w:hint="eastAsia" w:ascii="宋体" w:hAnsi="宋体"/>
                <w:bCs/>
                <w:szCs w:val="28"/>
              </w:rPr>
              <w:t>投标文件有效期</w:t>
            </w:r>
          </w:p>
        </w:tc>
        <w:tc>
          <w:tcPr>
            <w:tcW w:w="5774" w:type="dxa"/>
            <w:vAlign w:val="center"/>
          </w:tcPr>
          <w:p>
            <w:pPr>
              <w:pStyle w:val="21"/>
              <w:spacing w:before="0" w:after="0" w:line="240" w:lineRule="auto"/>
              <w:ind w:left="0"/>
              <w:rPr>
                <w:bCs/>
                <w:color w:val="auto"/>
                <w:szCs w:val="21"/>
              </w:rPr>
            </w:pPr>
            <w:r>
              <w:rPr>
                <w:rFonts w:hint="eastAsia"/>
                <w:bCs/>
                <w:color w:val="auto"/>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Cs w:val="28"/>
              </w:rPr>
            </w:pPr>
            <w:r>
              <w:rPr>
                <w:rFonts w:hint="eastAsia" w:ascii="宋体" w:hAnsi="宋体"/>
                <w:bCs/>
                <w:szCs w:val="28"/>
              </w:rPr>
              <w:t>12</w:t>
            </w:r>
          </w:p>
        </w:tc>
        <w:tc>
          <w:tcPr>
            <w:tcW w:w="2415" w:type="dxa"/>
            <w:vAlign w:val="center"/>
          </w:tcPr>
          <w:p>
            <w:pPr>
              <w:rPr>
                <w:rFonts w:ascii="宋体" w:hAnsi="宋体"/>
                <w:bCs/>
                <w:szCs w:val="28"/>
              </w:rPr>
            </w:pPr>
            <w:r>
              <w:rPr>
                <w:rFonts w:hint="eastAsia" w:ascii="宋体" w:hAnsi="宋体"/>
                <w:bCs/>
                <w:szCs w:val="28"/>
              </w:rPr>
              <w:t>投标文件份数</w:t>
            </w:r>
          </w:p>
        </w:tc>
        <w:tc>
          <w:tcPr>
            <w:tcW w:w="5774" w:type="dxa"/>
            <w:vAlign w:val="center"/>
          </w:tcPr>
          <w:p>
            <w:pPr>
              <w:pStyle w:val="21"/>
              <w:spacing w:before="0" w:after="0" w:line="240" w:lineRule="auto"/>
              <w:ind w:left="0"/>
              <w:rPr>
                <w:bCs/>
                <w:color w:val="auto"/>
                <w:szCs w:val="21"/>
              </w:rPr>
            </w:pPr>
            <w:r>
              <w:rPr>
                <w:rFonts w:hint="eastAsia"/>
                <w:b w:val="0"/>
                <w:bCs w:val="0"/>
                <w:color w:val="auto"/>
                <w:szCs w:val="21"/>
              </w:rPr>
              <w:t>正本1份，副本</w:t>
            </w:r>
            <w:r>
              <w:rPr>
                <w:rFonts w:hint="eastAsia"/>
                <w:b w:val="0"/>
                <w:bCs w:val="0"/>
                <w:color w:val="auto"/>
                <w:szCs w:val="21"/>
                <w:lang w:val="en-US" w:eastAsia="zh-CN"/>
              </w:rPr>
              <w:t>2</w:t>
            </w:r>
            <w:r>
              <w:rPr>
                <w:rFonts w:hint="eastAsia"/>
                <w:b w:val="0"/>
                <w:bCs w:val="0"/>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Cs w:val="28"/>
              </w:rPr>
            </w:pPr>
            <w:r>
              <w:rPr>
                <w:rFonts w:hint="eastAsia" w:ascii="宋体" w:hAnsi="宋体"/>
                <w:bCs/>
                <w:szCs w:val="28"/>
              </w:rPr>
              <w:t>13</w:t>
            </w:r>
          </w:p>
        </w:tc>
        <w:tc>
          <w:tcPr>
            <w:tcW w:w="2415" w:type="dxa"/>
            <w:vAlign w:val="center"/>
          </w:tcPr>
          <w:p>
            <w:pPr>
              <w:rPr>
                <w:rFonts w:ascii="宋体" w:hAnsi="宋体"/>
                <w:b/>
                <w:bCs/>
                <w:szCs w:val="28"/>
              </w:rPr>
            </w:pPr>
            <w:r>
              <w:rPr>
                <w:rFonts w:hint="eastAsia" w:ascii="宋体" w:hAnsi="宋体"/>
                <w:b w:val="0"/>
                <w:bCs w:val="0"/>
                <w:szCs w:val="28"/>
              </w:rPr>
              <w:t>文件编制要求</w:t>
            </w:r>
          </w:p>
        </w:tc>
        <w:tc>
          <w:tcPr>
            <w:tcW w:w="5774" w:type="dxa"/>
            <w:vAlign w:val="center"/>
          </w:tcPr>
          <w:p>
            <w:pPr>
              <w:pStyle w:val="21"/>
              <w:spacing w:before="0" w:after="0" w:line="240" w:lineRule="auto"/>
              <w:ind w:left="0"/>
              <w:rPr>
                <w:b w:val="0"/>
                <w:bCs w:val="0"/>
                <w:color w:val="auto"/>
                <w:szCs w:val="21"/>
              </w:rPr>
            </w:pPr>
            <w:r>
              <w:rPr>
                <w:rFonts w:hint="eastAsia"/>
                <w:b w:val="0"/>
                <w:bCs w:val="0"/>
                <w:color w:val="auto"/>
                <w:szCs w:val="21"/>
              </w:rPr>
              <w:t>相关内容应逐页加盖公章或加盖骑缝章，投标文件应装订成册，不得活页装订。</w:t>
            </w:r>
          </w:p>
          <w:p>
            <w:pPr>
              <w:pStyle w:val="21"/>
              <w:spacing w:before="0" w:after="0" w:line="240" w:lineRule="auto"/>
              <w:ind w:left="0"/>
              <w:rPr>
                <w:sz w:val="24"/>
              </w:rPr>
            </w:pPr>
            <w:r>
              <w:rPr>
                <w:rFonts w:hint="eastAsia"/>
                <w:b w:val="0"/>
                <w:bCs w:val="0"/>
                <w:color w:val="auto"/>
                <w:szCs w:val="21"/>
              </w:rPr>
              <w:t>投标人在本项目中禁止使用“投标专用章”，必须使用投标人公章进行投标，投标文件的正、副本均须加盖公章骑缝章。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宋体" w:hAnsi="宋体"/>
                <w:bCs/>
                <w:szCs w:val="28"/>
              </w:rPr>
            </w:pPr>
            <w:r>
              <w:rPr>
                <w:rFonts w:hint="eastAsia" w:ascii="宋体" w:hAnsi="宋体"/>
                <w:bCs/>
                <w:szCs w:val="28"/>
              </w:rPr>
              <w:t>14</w:t>
            </w:r>
          </w:p>
        </w:tc>
        <w:tc>
          <w:tcPr>
            <w:tcW w:w="2415" w:type="dxa"/>
            <w:vAlign w:val="center"/>
          </w:tcPr>
          <w:p>
            <w:pPr>
              <w:rPr>
                <w:rFonts w:ascii="宋体" w:hAnsi="宋体"/>
                <w:bCs/>
                <w:szCs w:val="28"/>
              </w:rPr>
            </w:pPr>
            <w:r>
              <w:rPr>
                <w:rFonts w:hint="eastAsia" w:ascii="宋体" w:hAnsi="宋体"/>
                <w:bCs/>
                <w:szCs w:val="28"/>
              </w:rPr>
              <w:t>其他要求</w:t>
            </w:r>
          </w:p>
        </w:tc>
        <w:tc>
          <w:tcPr>
            <w:tcW w:w="5774" w:type="dxa"/>
            <w:vAlign w:val="center"/>
          </w:tcPr>
          <w:p>
            <w:pPr>
              <w:pStyle w:val="21"/>
              <w:spacing w:before="0" w:after="0" w:line="240" w:lineRule="auto"/>
              <w:ind w:left="0"/>
              <w:rPr>
                <w:bCs/>
                <w:color w:val="auto"/>
                <w:szCs w:val="21"/>
              </w:rPr>
            </w:pPr>
            <w:r>
              <w:rPr>
                <w:rFonts w:hint="eastAsia"/>
                <w:bCs/>
                <w:color w:val="auto"/>
                <w:szCs w:val="21"/>
              </w:rPr>
              <w:t>详见采购文件要求</w:t>
            </w:r>
          </w:p>
        </w:tc>
      </w:tr>
    </w:tbl>
    <w:p>
      <w:pPr>
        <w:spacing w:line="300" w:lineRule="exact"/>
        <w:jc w:val="center"/>
        <w:rPr>
          <w:b/>
          <w:bCs/>
          <w:sz w:val="32"/>
        </w:rPr>
      </w:pPr>
    </w:p>
    <w:p>
      <w:pPr>
        <w:spacing w:line="300" w:lineRule="exact"/>
        <w:jc w:val="center"/>
        <w:rPr>
          <w:b/>
          <w:bCs/>
          <w:sz w:val="32"/>
        </w:rPr>
      </w:pPr>
    </w:p>
    <w:p>
      <w:pPr>
        <w:spacing w:line="300" w:lineRule="exact"/>
        <w:jc w:val="center"/>
        <w:rPr>
          <w:b/>
          <w:bCs/>
          <w:sz w:val="32"/>
        </w:rPr>
      </w:pPr>
    </w:p>
    <w:p>
      <w:pPr>
        <w:numPr>
          <w:ilvl w:val="0"/>
          <w:numId w:val="0"/>
        </w:numPr>
        <w:spacing w:line="300" w:lineRule="exact"/>
        <w:ind w:leftChars="0"/>
        <w:jc w:val="center"/>
        <w:rPr>
          <w:rFonts w:ascii="华文隶书" w:hAnsi="华文仿宋"/>
          <w:b/>
          <w:bCs/>
          <w:sz w:val="30"/>
        </w:rPr>
      </w:pPr>
      <w:r>
        <w:rPr>
          <w:rFonts w:hint="eastAsia" w:ascii="华文隶书" w:hAnsi="华文仿宋"/>
          <w:b/>
          <w:bCs/>
          <w:sz w:val="30"/>
          <w:lang w:val="en-US" w:eastAsia="zh-CN"/>
        </w:rPr>
        <w:t xml:space="preserve">第三章 </w:t>
      </w:r>
      <w:r>
        <w:rPr>
          <w:rFonts w:hint="eastAsia" w:ascii="华文隶书" w:hAnsi="华文仿宋"/>
          <w:b/>
          <w:bCs/>
          <w:sz w:val="30"/>
        </w:rPr>
        <w:t>采购项目说明及要求</w:t>
      </w:r>
    </w:p>
    <w:p>
      <w:pPr>
        <w:spacing w:line="360" w:lineRule="auto"/>
        <w:ind w:firstLine="482" w:firstLineChars="200"/>
        <w:rPr>
          <w:rFonts w:hint="eastAsia"/>
          <w:b/>
          <w:bCs/>
          <w:sz w:val="24"/>
        </w:rPr>
      </w:pPr>
      <w:r>
        <w:rPr>
          <w:rFonts w:hint="eastAsia"/>
          <w:b/>
          <w:bCs/>
          <w:sz w:val="24"/>
          <w:lang w:val="en-US" w:eastAsia="zh-CN"/>
        </w:rPr>
        <w:t>一、</w:t>
      </w:r>
      <w:r>
        <w:rPr>
          <w:rFonts w:hint="eastAsia"/>
          <w:b/>
          <w:bCs/>
          <w:sz w:val="24"/>
        </w:rPr>
        <w:t>采购项目内容</w:t>
      </w:r>
    </w:p>
    <w:tbl>
      <w:tblPr>
        <w:tblStyle w:val="10"/>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381"/>
        <w:gridCol w:w="426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pPr>
              <w:spacing w:line="360" w:lineRule="auto"/>
              <w:rPr>
                <w:rFonts w:hint="eastAsia"/>
                <w:sz w:val="24"/>
              </w:rPr>
            </w:pPr>
            <w:r>
              <w:rPr>
                <w:rFonts w:hint="eastAsia"/>
                <w:sz w:val="24"/>
              </w:rPr>
              <w:t>项目</w:t>
            </w:r>
          </w:p>
        </w:tc>
        <w:tc>
          <w:tcPr>
            <w:tcW w:w="1381" w:type="dxa"/>
          </w:tcPr>
          <w:p>
            <w:pPr>
              <w:spacing w:line="360" w:lineRule="auto"/>
              <w:rPr>
                <w:rFonts w:hint="eastAsia"/>
                <w:sz w:val="24"/>
              </w:rPr>
            </w:pPr>
            <w:r>
              <w:rPr>
                <w:rFonts w:hint="eastAsia"/>
                <w:sz w:val="24"/>
              </w:rPr>
              <w:t>货物名称</w:t>
            </w:r>
          </w:p>
        </w:tc>
        <w:tc>
          <w:tcPr>
            <w:tcW w:w="4260" w:type="dxa"/>
          </w:tcPr>
          <w:p>
            <w:pPr>
              <w:spacing w:line="360" w:lineRule="auto"/>
              <w:ind w:firstLine="480" w:firstLineChars="200"/>
              <w:rPr>
                <w:rFonts w:hint="eastAsia"/>
                <w:sz w:val="24"/>
              </w:rPr>
            </w:pPr>
            <w:r>
              <w:rPr>
                <w:rFonts w:hint="eastAsia"/>
                <w:sz w:val="24"/>
              </w:rPr>
              <w:t>计价数量</w:t>
            </w:r>
          </w:p>
        </w:tc>
        <w:tc>
          <w:tcPr>
            <w:tcW w:w="1990" w:type="dxa"/>
          </w:tcPr>
          <w:p>
            <w:pPr>
              <w:spacing w:line="360" w:lineRule="auto"/>
              <w:rPr>
                <w:rFonts w:hint="eastAsia"/>
                <w:sz w:val="24"/>
              </w:rPr>
            </w:pPr>
            <w:r>
              <w:rPr>
                <w:rFonts w:hint="eastAsia"/>
                <w:sz w:val="24"/>
              </w:rPr>
              <w:t>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Merge w:val="restart"/>
          </w:tcPr>
          <w:p>
            <w:pPr>
              <w:spacing w:line="360" w:lineRule="auto"/>
              <w:rPr>
                <w:rFonts w:hint="eastAsia"/>
                <w:sz w:val="24"/>
              </w:rPr>
            </w:pPr>
            <w:r>
              <w:rPr>
                <w:rFonts w:hint="eastAsia"/>
                <w:sz w:val="24"/>
              </w:rPr>
              <w:t>一</w:t>
            </w:r>
          </w:p>
        </w:tc>
        <w:tc>
          <w:tcPr>
            <w:tcW w:w="1381" w:type="dxa"/>
            <w:vAlign w:val="center"/>
          </w:tcPr>
          <w:p>
            <w:pPr>
              <w:spacing w:line="360" w:lineRule="auto"/>
              <w:rPr>
                <w:rFonts w:hint="eastAsia"/>
                <w:sz w:val="24"/>
              </w:rPr>
            </w:pPr>
            <w:r>
              <w:rPr>
                <w:rFonts w:hint="eastAsia"/>
                <w:sz w:val="24"/>
              </w:rPr>
              <w:t>遮光布帘</w:t>
            </w:r>
          </w:p>
        </w:tc>
        <w:tc>
          <w:tcPr>
            <w:tcW w:w="4260" w:type="dxa"/>
            <w:vAlign w:val="center"/>
          </w:tcPr>
          <w:p>
            <w:pPr>
              <w:spacing w:line="360" w:lineRule="auto"/>
              <w:ind w:firstLine="240" w:firstLineChars="100"/>
              <w:rPr>
                <w:rFonts w:hint="eastAsia"/>
                <w:sz w:val="24"/>
              </w:rPr>
            </w:pPr>
            <w:r>
              <w:rPr>
                <w:rFonts w:hint="eastAsia"/>
                <w:sz w:val="24"/>
              </w:rPr>
              <w:t>1929米(该数量为窗帘展开宽度)</w:t>
            </w:r>
          </w:p>
        </w:tc>
        <w:tc>
          <w:tcPr>
            <w:tcW w:w="1990" w:type="dxa"/>
            <w:vMerge w:val="restart"/>
          </w:tcPr>
          <w:p>
            <w:pPr>
              <w:spacing w:line="360" w:lineRule="auto"/>
              <w:rPr>
                <w:rFonts w:hint="eastAsia"/>
                <w:sz w:val="21"/>
                <w:szCs w:val="21"/>
              </w:rPr>
            </w:pPr>
            <w:r>
              <w:rPr>
                <w:rFonts w:hint="eastAsia"/>
                <w:sz w:val="21"/>
                <w:szCs w:val="21"/>
              </w:rPr>
              <w:t>翔安校区（</w:t>
            </w:r>
            <w:r>
              <w:rPr>
                <w:rFonts w:hint="eastAsia"/>
                <w:sz w:val="21"/>
                <w:szCs w:val="21"/>
                <w:lang w:val="en-US" w:eastAsia="zh-CN"/>
              </w:rPr>
              <w:t>孔子学院</w:t>
            </w:r>
            <w:bookmarkStart w:id="2" w:name="_GoBack"/>
            <w:bookmarkEnd w:id="2"/>
            <w:r>
              <w:rPr>
                <w:rFonts w:hint="eastAsia"/>
                <w:sz w:val="21"/>
                <w:szCs w:val="21"/>
              </w:rPr>
              <w:t>南方基地9栋楼）</w:t>
            </w:r>
          </w:p>
          <w:p>
            <w:pPr>
              <w:spacing w:line="36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6" w:type="dxa"/>
            <w:vMerge w:val="continue"/>
          </w:tcPr>
          <w:p>
            <w:pPr>
              <w:spacing w:line="360" w:lineRule="auto"/>
              <w:ind w:firstLine="480" w:firstLineChars="200"/>
              <w:rPr>
                <w:rFonts w:hint="eastAsia"/>
                <w:sz w:val="24"/>
              </w:rPr>
            </w:pPr>
          </w:p>
        </w:tc>
        <w:tc>
          <w:tcPr>
            <w:tcW w:w="1381" w:type="dxa"/>
            <w:vAlign w:val="center"/>
          </w:tcPr>
          <w:p>
            <w:pPr>
              <w:spacing w:line="360" w:lineRule="auto"/>
              <w:rPr>
                <w:rFonts w:hint="eastAsia"/>
                <w:sz w:val="24"/>
              </w:rPr>
            </w:pPr>
            <w:r>
              <w:rPr>
                <w:rFonts w:hint="eastAsia"/>
                <w:sz w:val="24"/>
              </w:rPr>
              <w:t>轨道</w:t>
            </w:r>
          </w:p>
        </w:tc>
        <w:tc>
          <w:tcPr>
            <w:tcW w:w="4260" w:type="dxa"/>
            <w:vAlign w:val="center"/>
          </w:tcPr>
          <w:p>
            <w:pPr>
              <w:spacing w:line="360" w:lineRule="auto"/>
              <w:ind w:firstLine="480" w:firstLineChars="200"/>
              <w:rPr>
                <w:rFonts w:hint="eastAsia"/>
                <w:sz w:val="24"/>
              </w:rPr>
            </w:pPr>
            <w:r>
              <w:rPr>
                <w:rFonts w:hint="eastAsia"/>
                <w:sz w:val="24"/>
              </w:rPr>
              <w:t>1286米</w:t>
            </w:r>
          </w:p>
        </w:tc>
        <w:tc>
          <w:tcPr>
            <w:tcW w:w="1990" w:type="dxa"/>
            <w:vMerge w:val="continue"/>
          </w:tcPr>
          <w:p>
            <w:pPr>
              <w:spacing w:line="360" w:lineRule="auto"/>
              <w:ind w:firstLine="480" w:firstLineChars="200"/>
              <w:rPr>
                <w:rFonts w:hint="eastAsia"/>
                <w:sz w:val="24"/>
              </w:rPr>
            </w:pPr>
          </w:p>
        </w:tc>
      </w:tr>
    </w:tbl>
    <w:p>
      <w:pPr>
        <w:spacing w:line="360" w:lineRule="auto"/>
        <w:ind w:firstLine="480" w:firstLineChars="200"/>
        <w:rPr>
          <w:rFonts w:hint="eastAsia"/>
          <w:sz w:val="24"/>
        </w:rPr>
      </w:pPr>
      <w:r>
        <w:rPr>
          <w:rFonts w:hint="eastAsia"/>
          <w:sz w:val="24"/>
        </w:rPr>
        <w:t>注：①以上数量为预算数量，最终数量据实结算；②布帘按1：1.5的比例褶皱（即窗帘布展开宽度=轨道长度*1.5）。</w:t>
      </w:r>
    </w:p>
    <w:p>
      <w:pPr>
        <w:spacing w:line="360" w:lineRule="auto"/>
        <w:ind w:firstLine="482" w:firstLineChars="200"/>
        <w:rPr>
          <w:rFonts w:hint="eastAsia"/>
          <w:b/>
          <w:bCs/>
          <w:sz w:val="24"/>
        </w:rPr>
      </w:pPr>
      <w:r>
        <w:rPr>
          <w:rFonts w:hint="eastAsia"/>
          <w:b/>
          <w:bCs/>
          <w:sz w:val="24"/>
        </w:rPr>
        <w:t>二、窗帘规格要求</w:t>
      </w:r>
    </w:p>
    <w:p>
      <w:pPr>
        <w:spacing w:line="360" w:lineRule="auto"/>
        <w:ind w:firstLine="480" w:firstLineChars="200"/>
        <w:rPr>
          <w:rFonts w:hint="eastAsia" w:eastAsia="宋体"/>
          <w:sz w:val="24"/>
          <w:lang w:val="en-US" w:eastAsia="zh-CN"/>
        </w:rPr>
      </w:pPr>
      <w:r>
        <w:rPr>
          <w:rFonts w:hint="eastAsia"/>
          <w:sz w:val="24"/>
        </w:rPr>
        <w:t>1、布帘：</w:t>
      </w:r>
    </w:p>
    <w:p>
      <w:pPr>
        <w:spacing w:line="360" w:lineRule="auto"/>
        <w:ind w:firstLine="480" w:firstLineChars="200"/>
        <w:rPr>
          <w:rFonts w:hint="eastAsia"/>
          <w:sz w:val="24"/>
        </w:rPr>
      </w:pPr>
      <w:r>
        <w:rPr>
          <w:rFonts w:hint="eastAsia"/>
          <w:sz w:val="24"/>
        </w:rPr>
        <w:t>（</w:t>
      </w:r>
      <w:r>
        <w:rPr>
          <w:rFonts w:hint="eastAsia"/>
          <w:sz w:val="24"/>
          <w:lang w:eastAsia="zh-CN"/>
        </w:rPr>
        <w:t>1</w:t>
      </w:r>
      <w:r>
        <w:rPr>
          <w:rFonts w:hint="eastAsia"/>
          <w:sz w:val="24"/>
        </w:rPr>
        <w:t>）招标方提供窗帘面料参考样品，投标人在颜色、花色、主要参数等方面须参照该样品。</w:t>
      </w:r>
    </w:p>
    <w:p>
      <w:pPr>
        <w:spacing w:line="360" w:lineRule="auto"/>
        <w:ind w:firstLine="480" w:firstLineChars="200"/>
        <w:rPr>
          <w:rFonts w:hint="eastAsia"/>
          <w:sz w:val="24"/>
        </w:rPr>
      </w:pPr>
      <w:r>
        <w:rPr>
          <w:rFonts w:hint="eastAsia"/>
          <w:sz w:val="24"/>
        </w:rPr>
        <w:t>（2）材质：100%涤纶，遮光率90%以上，门幅2.8m。布帘色牢度高，在长期阳光照射下，不褪色或泛黄；具有防霉；布帘符合环保标准要求，无毒无异味，不含有毒物质及挥发性化学成分，有环保、隔热、透气、防紫外线的效果；可干洗水洗。</w:t>
      </w:r>
    </w:p>
    <w:p>
      <w:pPr>
        <w:spacing w:line="360" w:lineRule="auto"/>
        <w:ind w:firstLine="480" w:firstLineChars="200"/>
        <w:rPr>
          <w:rFonts w:hint="eastAsia"/>
          <w:sz w:val="24"/>
        </w:rPr>
      </w:pPr>
      <w:r>
        <w:rPr>
          <w:rFonts w:hint="eastAsia"/>
          <w:sz w:val="24"/>
        </w:rPr>
        <w:t>（3）制作要求：</w:t>
      </w:r>
    </w:p>
    <w:p>
      <w:pPr>
        <w:spacing w:line="360" w:lineRule="auto"/>
        <w:ind w:firstLine="480" w:firstLineChars="200"/>
        <w:rPr>
          <w:rFonts w:hint="eastAsia"/>
          <w:sz w:val="24"/>
        </w:rPr>
      </w:pPr>
      <w:r>
        <w:rPr>
          <w:rFonts w:hint="eastAsia"/>
          <w:sz w:val="24"/>
        </w:rPr>
        <w:t>①门（窗）帘布规格：宽度左右各超出门（窗）框20CM。上沿高出门（窗）框10cm，窗帘下沿至门（窗）框下方25cm,阳台门及两侧窗户布帘下沿距地面25cm，每套窗帘分为两帽（窗户小于1.2米可制作单帽）。</w:t>
      </w:r>
    </w:p>
    <w:p>
      <w:pPr>
        <w:spacing w:line="360" w:lineRule="auto"/>
        <w:ind w:firstLine="480" w:firstLineChars="200"/>
        <w:rPr>
          <w:rFonts w:hint="eastAsia"/>
          <w:sz w:val="24"/>
        </w:rPr>
      </w:pPr>
      <w:r>
        <w:rPr>
          <w:rFonts w:hint="eastAsia"/>
          <w:sz w:val="24"/>
        </w:rPr>
        <w:t>②窗帘布褶皱程度：1:1.5（布帘规格宽度：布帘展开宽度）；窗帘上下折边各8厘米宽（内折边至少1.2厘米）左右折边各3厘米（内折边至少1.2厘米）。若非布边需缝边。</w:t>
      </w:r>
    </w:p>
    <w:p>
      <w:pPr>
        <w:spacing w:line="360" w:lineRule="auto"/>
        <w:ind w:firstLine="480" w:firstLineChars="200"/>
        <w:rPr>
          <w:rFonts w:hint="eastAsia"/>
          <w:sz w:val="24"/>
        </w:rPr>
      </w:pPr>
      <w:r>
        <w:rPr>
          <w:rFonts w:hint="eastAsia"/>
          <w:sz w:val="24"/>
        </w:rPr>
        <w:t>③窗帘配涤棉白布头，铁质烤漆勾子等。配固定绑带，绑带用双面粘联接；配件需齐全，费用全部包含在布帘报价中，不另行计算。</w:t>
      </w:r>
    </w:p>
    <w:p>
      <w:pPr>
        <w:spacing w:line="360" w:lineRule="auto"/>
        <w:ind w:firstLine="480" w:firstLineChars="200"/>
        <w:rPr>
          <w:rFonts w:hint="eastAsia"/>
          <w:sz w:val="24"/>
        </w:rPr>
      </w:pPr>
      <w:r>
        <w:rPr>
          <w:rFonts w:hint="eastAsia"/>
          <w:sz w:val="24"/>
        </w:rPr>
        <w:t>④所附规格数量供参考，投标人根据实际测量及制作要求制作，以最终实际制作并安装数量为准。</w:t>
      </w:r>
    </w:p>
    <w:p>
      <w:pPr>
        <w:spacing w:line="360" w:lineRule="auto"/>
        <w:ind w:firstLine="480" w:firstLineChars="200"/>
        <w:rPr>
          <w:rFonts w:hint="eastAsia"/>
          <w:sz w:val="24"/>
        </w:rPr>
      </w:pPr>
      <w:r>
        <w:rPr>
          <w:rFonts w:hint="eastAsia"/>
          <w:sz w:val="24"/>
        </w:rPr>
        <w:t>（4）窗帘设计合理，制作牢固、精细、美观、实用。</w:t>
      </w:r>
    </w:p>
    <w:p>
      <w:pPr>
        <w:spacing w:line="360" w:lineRule="auto"/>
        <w:ind w:firstLine="480" w:firstLineChars="200"/>
        <w:rPr>
          <w:rFonts w:hint="eastAsia"/>
          <w:sz w:val="24"/>
        </w:rPr>
      </w:pPr>
      <w:r>
        <w:rPr>
          <w:rFonts w:hint="eastAsia"/>
          <w:sz w:val="24"/>
        </w:rPr>
        <w:t>2、轨道：</w:t>
      </w:r>
    </w:p>
    <w:p>
      <w:pPr>
        <w:spacing w:line="360" w:lineRule="auto"/>
        <w:ind w:firstLine="480" w:firstLineChars="200"/>
        <w:rPr>
          <w:rFonts w:hint="eastAsia"/>
          <w:sz w:val="24"/>
        </w:rPr>
      </w:pPr>
      <w:r>
        <w:rPr>
          <w:rFonts w:hint="eastAsia"/>
          <w:sz w:val="24"/>
        </w:rPr>
        <w:t>（1）材质：重型铝合金大方轨，象牙白，轨道壁厚≥1.15mm。导轨倾斜角度≤15。吊轮到承重5KG以上；轨道重大承重为15KG，轻便耐磨，不易断裂，抗压强度好，质保期十年。</w:t>
      </w:r>
    </w:p>
    <w:p>
      <w:pPr>
        <w:spacing w:line="360" w:lineRule="auto"/>
        <w:ind w:firstLine="480" w:firstLineChars="200"/>
        <w:rPr>
          <w:rFonts w:hint="eastAsia"/>
          <w:sz w:val="24"/>
        </w:rPr>
      </w:pPr>
      <w:r>
        <w:rPr>
          <w:rFonts w:hint="eastAsia"/>
          <w:sz w:val="24"/>
        </w:rPr>
        <w:t>（2）要求：轨道宽度左右各超出门框20cm，安装高度位于门窗框上方10cm处。</w:t>
      </w:r>
    </w:p>
    <w:p>
      <w:pPr>
        <w:spacing w:line="360" w:lineRule="auto"/>
        <w:ind w:firstLine="480" w:firstLineChars="200"/>
        <w:rPr>
          <w:rFonts w:hint="eastAsia"/>
          <w:sz w:val="24"/>
        </w:rPr>
      </w:pPr>
      <w:r>
        <w:rPr>
          <w:rFonts w:hint="eastAsia"/>
          <w:sz w:val="24"/>
        </w:rPr>
        <w:t>（3）具体尺寸以现场实际安装尺寸为主。</w:t>
      </w:r>
    </w:p>
    <w:p>
      <w:pPr>
        <w:spacing w:line="360" w:lineRule="auto"/>
        <w:ind w:firstLine="482" w:firstLineChars="200"/>
        <w:rPr>
          <w:rFonts w:hint="eastAsia"/>
          <w:b/>
          <w:bCs/>
          <w:sz w:val="24"/>
        </w:rPr>
      </w:pPr>
      <w:r>
        <w:rPr>
          <w:rFonts w:hint="eastAsia"/>
          <w:b/>
          <w:bCs/>
          <w:sz w:val="24"/>
        </w:rPr>
        <w:t>三、</w:t>
      </w:r>
      <w:r>
        <w:rPr>
          <w:rFonts w:hint="eastAsia"/>
          <w:b/>
          <w:bCs/>
          <w:sz w:val="24"/>
          <w:lang w:val="en-US" w:eastAsia="zh-CN"/>
        </w:rPr>
        <w:t>设计与安装要求</w:t>
      </w:r>
    </w:p>
    <w:p>
      <w:pPr>
        <w:spacing w:line="360" w:lineRule="auto"/>
        <w:ind w:firstLine="480" w:firstLineChars="200"/>
        <w:rPr>
          <w:rFonts w:hint="eastAsia"/>
          <w:sz w:val="24"/>
        </w:rPr>
      </w:pPr>
      <w:r>
        <w:rPr>
          <w:rFonts w:hint="eastAsia"/>
          <w:sz w:val="24"/>
        </w:rPr>
        <w:t>（1）安装完工后必须保证场地整洁，不损坏其他相关装饰事项，否则须依价赔偿。安装过程中必须采取得当的安全防护措施，确保人身安全，如在安装过程中发生事故、导致工作人员或其他人员人身伤害，甲方不负任何责任。</w:t>
      </w:r>
    </w:p>
    <w:p>
      <w:pPr>
        <w:spacing w:line="360" w:lineRule="auto"/>
        <w:ind w:firstLine="480" w:firstLineChars="200"/>
        <w:rPr>
          <w:rFonts w:hint="eastAsia"/>
          <w:sz w:val="24"/>
        </w:rPr>
      </w:pPr>
      <w:r>
        <w:rPr>
          <w:rFonts w:hint="eastAsia"/>
          <w:sz w:val="24"/>
        </w:rPr>
        <w:t>（2）现场实地进行勘察设计，如设计与场地实际情况不一致，应根据实际场地情况需要进行修改设计，并报招标方同意后实施，设计及修改应安全牢固、美观大方。</w:t>
      </w:r>
    </w:p>
    <w:p>
      <w:pPr>
        <w:spacing w:line="360" w:lineRule="auto"/>
        <w:ind w:firstLine="482" w:firstLineChars="200"/>
        <w:rPr>
          <w:rFonts w:hint="eastAsia"/>
          <w:b/>
          <w:bCs/>
          <w:sz w:val="24"/>
        </w:rPr>
      </w:pPr>
      <w:r>
        <w:rPr>
          <w:rFonts w:hint="eastAsia"/>
          <w:b/>
          <w:bCs/>
          <w:sz w:val="24"/>
        </w:rPr>
        <w:t>四、投标人要求</w:t>
      </w:r>
    </w:p>
    <w:p>
      <w:pPr>
        <w:spacing w:line="360" w:lineRule="auto"/>
        <w:ind w:firstLine="480" w:firstLineChars="200"/>
        <w:rPr>
          <w:rFonts w:hint="eastAsia"/>
          <w:sz w:val="24"/>
        </w:rPr>
      </w:pPr>
      <w:r>
        <w:rPr>
          <w:rFonts w:hint="eastAsia"/>
          <w:sz w:val="24"/>
        </w:rPr>
        <w:t>（1）投标人必须是具有窗帘的生产或销售能力的供应商，具有良好信誉和售后服务能力，对所提供产品有安装和维护能力。</w:t>
      </w:r>
    </w:p>
    <w:p>
      <w:pPr>
        <w:spacing w:line="360" w:lineRule="auto"/>
        <w:ind w:firstLine="480" w:firstLineChars="200"/>
        <w:rPr>
          <w:rFonts w:hint="eastAsia"/>
          <w:sz w:val="24"/>
        </w:rPr>
      </w:pPr>
      <w:r>
        <w:rPr>
          <w:rFonts w:hint="eastAsia"/>
          <w:sz w:val="24"/>
        </w:rPr>
        <w:t>（2）投标人必须提供投标人营业执照有效复印件以及企业法定代表人对投标代表的授权书原件，均需加盖公章。</w:t>
      </w:r>
    </w:p>
    <w:p>
      <w:pPr>
        <w:spacing w:line="360" w:lineRule="auto"/>
        <w:ind w:firstLine="480" w:firstLineChars="200"/>
        <w:rPr>
          <w:rFonts w:hint="eastAsia"/>
          <w:sz w:val="24"/>
        </w:rPr>
      </w:pPr>
      <w:r>
        <w:rPr>
          <w:rFonts w:hint="eastAsia"/>
          <w:sz w:val="24"/>
        </w:rPr>
        <w:t>（3）投标文件必须包含投标书、开标一览表、货物简要说明一览表、资格证明文件、售后服务承诺及本招标文件要求的其他主要内容，以上材料须加盖投标人公章。</w:t>
      </w:r>
    </w:p>
    <w:p>
      <w:pPr>
        <w:spacing w:line="360" w:lineRule="auto"/>
        <w:ind w:firstLine="480" w:firstLineChars="200"/>
        <w:rPr>
          <w:rFonts w:hint="eastAsia"/>
          <w:sz w:val="24"/>
        </w:rPr>
      </w:pPr>
      <w:r>
        <w:rPr>
          <w:rFonts w:hint="eastAsia"/>
          <w:sz w:val="24"/>
        </w:rPr>
        <w:t>（4）厦门地区以外的投标人，能在厦门提供技术、售后服务，并提供有效证明。</w:t>
      </w:r>
    </w:p>
    <w:p>
      <w:pPr>
        <w:spacing w:line="360" w:lineRule="auto"/>
        <w:ind w:firstLine="480" w:firstLineChars="200"/>
        <w:rPr>
          <w:rFonts w:hint="eastAsia"/>
          <w:sz w:val="24"/>
        </w:rPr>
      </w:pPr>
      <w:r>
        <w:rPr>
          <w:rFonts w:hint="eastAsia"/>
          <w:sz w:val="24"/>
        </w:rPr>
        <w:t>（5）未经我方事先书面同意，中标方不得部分转让或全部转让其应履行的合同义务，否则，按违约处理。我方有权提出在货物制造过程中派人到制造厂进行监造并抽取生产原材料样品送检，中标方有义务</w:t>
      </w:r>
      <w:r>
        <w:rPr>
          <w:rFonts w:hint="eastAsia"/>
          <w:sz w:val="24"/>
          <w:lang w:val="en-US" w:eastAsia="zh-CN"/>
        </w:rPr>
        <w:t>配合</w:t>
      </w:r>
      <w:r>
        <w:rPr>
          <w:rFonts w:hint="eastAsia"/>
          <w:sz w:val="24"/>
        </w:rPr>
        <w:t>甲方监造人员</w:t>
      </w:r>
      <w:r>
        <w:rPr>
          <w:rFonts w:hint="eastAsia"/>
          <w:sz w:val="24"/>
          <w:lang w:val="en-US" w:eastAsia="zh-CN"/>
        </w:rPr>
        <w:t>的相关工作</w:t>
      </w:r>
      <w:r>
        <w:rPr>
          <w:rFonts w:hint="eastAsia"/>
          <w:sz w:val="24"/>
        </w:rPr>
        <w:t>。如在生产过程中发现与中标文件不符的，投标人应及时进行调整，逾期造成的一切损失由投标人负责，处罚金将在投标保证金或货款中扣除。</w:t>
      </w:r>
    </w:p>
    <w:p>
      <w:pPr>
        <w:spacing w:line="360" w:lineRule="auto"/>
        <w:ind w:firstLine="480" w:firstLineChars="200"/>
        <w:rPr>
          <w:rFonts w:hint="eastAsia"/>
          <w:sz w:val="24"/>
          <w:highlight w:val="none"/>
        </w:rPr>
      </w:pPr>
      <w:r>
        <w:rPr>
          <w:rFonts w:hint="eastAsia"/>
          <w:sz w:val="24"/>
        </w:rPr>
        <w:t>（6）投标人需具备</w:t>
      </w:r>
      <w:r>
        <w:rPr>
          <w:rFonts w:hint="eastAsia"/>
          <w:sz w:val="24"/>
          <w:highlight w:val="none"/>
        </w:rPr>
        <w:t>7月29日之前</w:t>
      </w:r>
      <w:r>
        <w:rPr>
          <w:rFonts w:hint="eastAsia"/>
          <w:sz w:val="24"/>
        </w:rPr>
        <w:t>生产完所标的物和完成所有标的物的运输及安装的能力。中标方应根据甲方总体进度要求，合理安排进度，所有货物需在接到甲方通知后10天内安装完成（具体时间以招标方通知为准</w:t>
      </w:r>
      <w:r>
        <w:rPr>
          <w:rFonts w:hint="eastAsia"/>
          <w:sz w:val="24"/>
          <w:lang w:eastAsia="zh-CN"/>
        </w:rPr>
        <w:t>，</w:t>
      </w:r>
      <w:r>
        <w:rPr>
          <w:rFonts w:hint="eastAsia"/>
          <w:sz w:val="24"/>
          <w:highlight w:val="none"/>
          <w:lang w:val="en-US" w:eastAsia="zh-CN"/>
        </w:rPr>
        <w:t>暂定分两批次进场</w:t>
      </w:r>
      <w:r>
        <w:rPr>
          <w:rFonts w:hint="eastAsia"/>
          <w:sz w:val="24"/>
          <w:highlight w:val="none"/>
        </w:rPr>
        <w:t>）</w:t>
      </w:r>
      <w:r>
        <w:rPr>
          <w:rFonts w:hint="eastAsia"/>
          <w:sz w:val="24"/>
          <w:highlight w:val="none"/>
        </w:rPr>
        <w:tab/>
      </w:r>
      <w:r>
        <w:rPr>
          <w:rFonts w:hint="eastAsia"/>
          <w:sz w:val="24"/>
          <w:highlight w:val="none"/>
        </w:rPr>
        <w:t>。</w:t>
      </w:r>
    </w:p>
    <w:p>
      <w:pPr>
        <w:spacing w:line="360" w:lineRule="auto"/>
        <w:ind w:firstLine="482" w:firstLineChars="200"/>
        <w:rPr>
          <w:rFonts w:hint="eastAsia"/>
          <w:b/>
          <w:bCs/>
          <w:sz w:val="24"/>
          <w:lang w:val="en-US" w:eastAsia="zh-CN"/>
        </w:rPr>
      </w:pPr>
      <w:r>
        <w:rPr>
          <w:rFonts w:hint="eastAsia"/>
          <w:b/>
          <w:bCs/>
          <w:sz w:val="24"/>
          <w:lang w:val="en-US" w:eastAsia="zh-CN"/>
        </w:rPr>
        <w:t>五、投标报价</w:t>
      </w:r>
    </w:p>
    <w:p>
      <w:pPr>
        <w:spacing w:line="360" w:lineRule="auto"/>
        <w:ind w:firstLine="480" w:firstLineChars="200"/>
        <w:rPr>
          <w:rFonts w:hint="default"/>
          <w:sz w:val="24"/>
          <w:lang w:val="en-US" w:eastAsia="zh-CN"/>
        </w:rPr>
      </w:pPr>
      <w:r>
        <w:rPr>
          <w:rFonts w:hint="eastAsia"/>
          <w:sz w:val="24"/>
        </w:rPr>
        <w:t>报价按布帘展开后宽度每米的单价、轨道每米的单价及投标总价进行报价（含窗帘布、布头、绑带、配件、安装调试、税金等一切相关费用）。报价包含货物安装调试完毕，经用户验收小组验收合格并交付使用所有可能发生的总费用，包括用材、设计、货物制造、运输、采购保管、产品检验检测、安装调试、施工配合费、税收以及售后服务等总的费用。</w:t>
      </w:r>
    </w:p>
    <w:p>
      <w:pPr>
        <w:spacing w:line="360" w:lineRule="auto"/>
        <w:ind w:firstLine="482" w:firstLineChars="200"/>
        <w:rPr>
          <w:rFonts w:hint="eastAsia"/>
          <w:b/>
          <w:bCs/>
          <w:sz w:val="24"/>
        </w:rPr>
      </w:pPr>
      <w:r>
        <w:rPr>
          <w:rFonts w:hint="eastAsia"/>
          <w:b/>
          <w:bCs/>
          <w:sz w:val="24"/>
          <w:lang w:val="en-US" w:eastAsia="zh-CN"/>
        </w:rPr>
        <w:t>六</w:t>
      </w:r>
      <w:r>
        <w:rPr>
          <w:rFonts w:hint="eastAsia"/>
          <w:b/>
          <w:bCs/>
          <w:sz w:val="24"/>
        </w:rPr>
        <w:t>、投标方需提供如下样品</w:t>
      </w:r>
    </w:p>
    <w:p>
      <w:pPr>
        <w:spacing w:line="360" w:lineRule="auto"/>
        <w:ind w:firstLine="480" w:firstLineChars="200"/>
        <w:rPr>
          <w:rFonts w:hint="eastAsia"/>
          <w:sz w:val="24"/>
          <w:lang w:eastAsia="zh-CN"/>
        </w:rPr>
      </w:pPr>
      <w:r>
        <w:rPr>
          <w:rFonts w:hint="eastAsia"/>
          <w:sz w:val="24"/>
        </w:rPr>
        <w:t>加工好的布帘（宽1米）和轨道完整样品一套，另提供布头不少于20厘米、轨道挂钩 5个。未提供样品或样品不全，将予以拒绝</w:t>
      </w:r>
      <w:r>
        <w:rPr>
          <w:rFonts w:hint="eastAsia"/>
          <w:sz w:val="24"/>
          <w:lang w:eastAsia="zh-CN"/>
        </w:rPr>
        <w:t>。</w:t>
      </w:r>
    </w:p>
    <w:p>
      <w:pPr>
        <w:pStyle w:val="7"/>
        <w:spacing w:line="440" w:lineRule="exact"/>
        <w:ind w:firstLine="482" w:firstLineChars="200"/>
        <w:rPr>
          <w:rFonts w:hAnsi="宋体"/>
          <w:b/>
          <w:bCs/>
          <w:szCs w:val="24"/>
        </w:rPr>
      </w:pPr>
      <w:r>
        <w:rPr>
          <w:rFonts w:hint="eastAsia" w:hAnsi="宋体"/>
          <w:b/>
          <w:bCs/>
          <w:szCs w:val="24"/>
          <w:lang w:val="en-US" w:eastAsia="zh-CN"/>
        </w:rPr>
        <w:t>七</w:t>
      </w:r>
      <w:r>
        <w:rPr>
          <w:rFonts w:hint="eastAsia" w:hAnsi="宋体"/>
          <w:b/>
          <w:bCs/>
          <w:szCs w:val="24"/>
        </w:rPr>
        <w:t>、合同签订</w:t>
      </w:r>
    </w:p>
    <w:p>
      <w:pPr>
        <w:spacing w:line="360" w:lineRule="auto"/>
        <w:ind w:firstLine="480" w:firstLineChars="200"/>
        <w:rPr>
          <w:color w:val="auto"/>
          <w:sz w:val="24"/>
        </w:rPr>
      </w:pPr>
      <w:r>
        <w:rPr>
          <w:rFonts w:hint="eastAsia"/>
          <w:sz w:val="24"/>
        </w:rPr>
        <w:t>中标供应商接到中标通知后，</w:t>
      </w:r>
      <w:r>
        <w:rPr>
          <w:rFonts w:hint="eastAsia"/>
          <w:color w:val="auto"/>
          <w:sz w:val="24"/>
        </w:rPr>
        <w:t>持中标通知书与用户签订合同，招标文件、中标供应商的投标文件及其澄清文件均作为合同订立的基础。</w:t>
      </w:r>
    </w:p>
    <w:p>
      <w:pPr>
        <w:spacing w:line="360" w:lineRule="auto"/>
        <w:ind w:firstLine="482" w:firstLineChars="200"/>
        <w:rPr>
          <w:b/>
          <w:bCs/>
          <w:color w:val="auto"/>
          <w:sz w:val="24"/>
        </w:rPr>
      </w:pPr>
      <w:r>
        <w:rPr>
          <w:rFonts w:hint="eastAsia"/>
          <w:b/>
          <w:bCs/>
          <w:color w:val="auto"/>
          <w:sz w:val="24"/>
          <w:lang w:val="en-US" w:eastAsia="zh-CN"/>
        </w:rPr>
        <w:t>八</w:t>
      </w:r>
      <w:r>
        <w:rPr>
          <w:rFonts w:hint="eastAsia"/>
          <w:b/>
          <w:bCs/>
          <w:color w:val="auto"/>
          <w:sz w:val="24"/>
        </w:rPr>
        <w:t>、售后服务要求</w:t>
      </w:r>
    </w:p>
    <w:p>
      <w:pPr>
        <w:spacing w:line="360" w:lineRule="auto"/>
        <w:ind w:firstLine="480" w:firstLineChars="200"/>
        <w:rPr>
          <w:color w:val="auto"/>
          <w:sz w:val="24"/>
        </w:rPr>
      </w:pPr>
      <w:r>
        <w:rPr>
          <w:rFonts w:hint="eastAsia"/>
          <w:color w:val="auto"/>
          <w:sz w:val="24"/>
        </w:rPr>
        <w:t>投标方须在投标文件上对保修期做出承诺：提供三年的产品保修服务（轨道除外，轨道的质保期为十年），终身维护。保修期内，中标产品若发生破损、脱落等，中标方须在一个工作日内到达现场，二个工作日修复，</w:t>
      </w:r>
      <w:r>
        <w:rPr>
          <w:color w:val="auto"/>
          <w:sz w:val="24"/>
        </w:rPr>
        <w:t>除人为损坏的问题，均由</w:t>
      </w:r>
      <w:r>
        <w:rPr>
          <w:rFonts w:hint="eastAsia"/>
          <w:color w:val="auto"/>
          <w:sz w:val="24"/>
        </w:rPr>
        <w:t>中标</w:t>
      </w:r>
      <w:r>
        <w:rPr>
          <w:color w:val="auto"/>
          <w:sz w:val="24"/>
        </w:rPr>
        <w:t>人负责维修和更换，所有费用由</w:t>
      </w:r>
      <w:r>
        <w:rPr>
          <w:rFonts w:hint="eastAsia"/>
          <w:color w:val="auto"/>
          <w:sz w:val="24"/>
        </w:rPr>
        <w:t>中</w:t>
      </w:r>
      <w:r>
        <w:rPr>
          <w:color w:val="auto"/>
          <w:sz w:val="24"/>
        </w:rPr>
        <w:t>标人自行承担。</w:t>
      </w:r>
    </w:p>
    <w:p>
      <w:pPr>
        <w:spacing w:line="360" w:lineRule="auto"/>
        <w:ind w:firstLine="482" w:firstLineChars="200"/>
        <w:rPr>
          <w:sz w:val="24"/>
        </w:rPr>
      </w:pPr>
      <w:r>
        <w:rPr>
          <w:rFonts w:hint="eastAsia"/>
          <w:b/>
          <w:bCs/>
          <w:sz w:val="24"/>
          <w:lang w:val="en-US" w:eastAsia="zh-CN"/>
        </w:rPr>
        <w:t>九</w:t>
      </w:r>
      <w:r>
        <w:rPr>
          <w:rFonts w:hint="eastAsia"/>
          <w:b/>
          <w:bCs/>
          <w:sz w:val="24"/>
        </w:rPr>
        <w:t>、付款方式</w:t>
      </w:r>
    </w:p>
    <w:p>
      <w:pPr>
        <w:spacing w:line="360" w:lineRule="auto"/>
        <w:ind w:firstLine="480" w:firstLineChars="200"/>
        <w:rPr>
          <w:sz w:val="24"/>
        </w:rPr>
      </w:pPr>
      <w:r>
        <w:rPr>
          <w:rFonts w:hint="eastAsia"/>
          <w:sz w:val="24"/>
        </w:rPr>
        <w:t>为了有效落实维修，合同中约定将5%货款作为质保金，货物交接验收保修3年后，中标方如无发生违约行为，招标方将剩余的货款无息结算退还；承诺保修期大于3年的，合同中约定将5%货款作为质保金，货物交接验收保修3年期满，中标方如无违约行为，招标方将无息退还3%货款，剩余的2%货款将在全部质保期届满后无息结算退还，请各投标方明确。</w:t>
      </w:r>
    </w:p>
    <w:p>
      <w:pPr>
        <w:spacing w:line="360" w:lineRule="auto"/>
        <w:outlineLvl w:val="0"/>
        <w:rPr>
          <w:rFonts w:ascii="宋体" w:hAnsi="宋体"/>
          <w:sz w:val="24"/>
        </w:rPr>
      </w:pPr>
    </w:p>
    <w:p>
      <w:pPr>
        <w:tabs>
          <w:tab w:val="left" w:pos="840"/>
        </w:tabs>
        <w:spacing w:line="360" w:lineRule="auto"/>
        <w:jc w:val="center"/>
        <w:rPr>
          <w:b/>
          <w:bCs/>
          <w:sz w:val="36"/>
          <w:szCs w:val="36"/>
        </w:rPr>
      </w:pPr>
      <w:r>
        <w:rPr>
          <w:rFonts w:hint="eastAsia"/>
          <w:b/>
          <w:bCs/>
          <w:sz w:val="36"/>
          <w:szCs w:val="36"/>
        </w:rPr>
        <w:t>第</w:t>
      </w:r>
      <w:r>
        <w:rPr>
          <w:rFonts w:hint="eastAsia"/>
          <w:b/>
          <w:bCs/>
          <w:sz w:val="36"/>
          <w:szCs w:val="36"/>
          <w:lang w:val="en-US" w:eastAsia="zh-CN"/>
        </w:rPr>
        <w:t>四</w:t>
      </w:r>
      <w:r>
        <w:rPr>
          <w:rFonts w:hint="eastAsia"/>
          <w:b/>
          <w:bCs/>
          <w:sz w:val="36"/>
          <w:szCs w:val="36"/>
        </w:rPr>
        <w:t>章 投标人须知</w:t>
      </w:r>
    </w:p>
    <w:p>
      <w:pPr>
        <w:tabs>
          <w:tab w:val="left" w:pos="840"/>
        </w:tabs>
        <w:spacing w:line="360" w:lineRule="auto"/>
        <w:jc w:val="center"/>
        <w:rPr>
          <w:b/>
          <w:bCs/>
          <w:sz w:val="30"/>
        </w:rPr>
      </w:pPr>
      <w:r>
        <w:rPr>
          <w:rFonts w:hint="eastAsia"/>
          <w:b/>
          <w:bCs/>
          <w:sz w:val="30"/>
        </w:rPr>
        <w:t>第一节  说明</w:t>
      </w:r>
    </w:p>
    <w:p>
      <w:pPr>
        <w:numPr>
          <w:ilvl w:val="0"/>
          <w:numId w:val="2"/>
        </w:numPr>
        <w:spacing w:line="360" w:lineRule="auto"/>
        <w:rPr>
          <w:b/>
          <w:sz w:val="28"/>
        </w:rPr>
      </w:pPr>
      <w:r>
        <w:rPr>
          <w:rFonts w:hint="eastAsia"/>
          <w:b/>
          <w:sz w:val="28"/>
        </w:rPr>
        <w:t>投标资格</w:t>
      </w:r>
    </w:p>
    <w:p>
      <w:pPr>
        <w:spacing w:line="360" w:lineRule="auto"/>
        <w:ind w:firstLine="480" w:firstLineChars="200"/>
        <w:rPr>
          <w:sz w:val="24"/>
        </w:rPr>
      </w:pPr>
      <w:r>
        <w:rPr>
          <w:rFonts w:hint="eastAsia"/>
          <w:sz w:val="24"/>
        </w:rPr>
        <w:t>根据“中华人民共和国政府采购法”，供应商参加政府采购活动应当具备下列条件：</w:t>
      </w:r>
    </w:p>
    <w:p>
      <w:pPr>
        <w:numPr>
          <w:ilvl w:val="0"/>
          <w:numId w:val="3"/>
        </w:numPr>
        <w:spacing w:line="360" w:lineRule="auto"/>
        <w:rPr>
          <w:sz w:val="24"/>
        </w:rPr>
      </w:pPr>
      <w:r>
        <w:rPr>
          <w:rFonts w:hint="eastAsia"/>
          <w:sz w:val="24"/>
        </w:rPr>
        <w:t>具有独立承担民事责任的能力；</w:t>
      </w:r>
    </w:p>
    <w:p>
      <w:pPr>
        <w:numPr>
          <w:ilvl w:val="0"/>
          <w:numId w:val="3"/>
        </w:numPr>
        <w:spacing w:line="360" w:lineRule="auto"/>
        <w:rPr>
          <w:sz w:val="24"/>
        </w:rPr>
      </w:pPr>
      <w:r>
        <w:rPr>
          <w:rFonts w:hint="eastAsia"/>
          <w:sz w:val="24"/>
        </w:rPr>
        <w:t>具有良好的商业信誉和健全的财务会计制度；</w:t>
      </w:r>
    </w:p>
    <w:p>
      <w:pPr>
        <w:numPr>
          <w:ilvl w:val="0"/>
          <w:numId w:val="3"/>
        </w:numPr>
        <w:spacing w:line="360" w:lineRule="auto"/>
        <w:rPr>
          <w:sz w:val="24"/>
        </w:rPr>
      </w:pPr>
      <w:r>
        <w:rPr>
          <w:rFonts w:hint="eastAsia"/>
          <w:sz w:val="24"/>
        </w:rPr>
        <w:t>具有履行合同</w:t>
      </w:r>
      <w:r>
        <w:rPr>
          <w:rFonts w:hint="eastAsia"/>
          <w:color w:val="auto"/>
          <w:sz w:val="24"/>
        </w:rPr>
        <w:t>所必需的设备和专业技术能力</w:t>
      </w:r>
      <w:r>
        <w:rPr>
          <w:rFonts w:hint="eastAsia"/>
          <w:color w:val="0000FF"/>
          <w:sz w:val="24"/>
        </w:rPr>
        <w:t>；</w:t>
      </w:r>
    </w:p>
    <w:p>
      <w:pPr>
        <w:numPr>
          <w:ilvl w:val="0"/>
          <w:numId w:val="3"/>
        </w:numPr>
        <w:spacing w:line="360" w:lineRule="auto"/>
        <w:rPr>
          <w:sz w:val="24"/>
        </w:rPr>
      </w:pPr>
      <w:r>
        <w:rPr>
          <w:rFonts w:hint="eastAsia"/>
          <w:sz w:val="24"/>
        </w:rPr>
        <w:t>有依法缴纳税收和社会保障资金的良好记录；</w:t>
      </w:r>
    </w:p>
    <w:p>
      <w:pPr>
        <w:numPr>
          <w:ilvl w:val="0"/>
          <w:numId w:val="3"/>
        </w:numPr>
        <w:spacing w:line="360" w:lineRule="auto"/>
        <w:rPr>
          <w:sz w:val="24"/>
        </w:rPr>
      </w:pPr>
      <w:r>
        <w:rPr>
          <w:rFonts w:hint="eastAsia"/>
          <w:sz w:val="24"/>
        </w:rPr>
        <w:t>参加政府采购活动近三年内，在经营活动中没有重大违法记录；</w:t>
      </w:r>
    </w:p>
    <w:p>
      <w:pPr>
        <w:numPr>
          <w:ilvl w:val="0"/>
          <w:numId w:val="3"/>
        </w:numPr>
        <w:spacing w:line="360" w:lineRule="auto"/>
        <w:rPr>
          <w:sz w:val="24"/>
        </w:rPr>
      </w:pPr>
      <w:r>
        <w:rPr>
          <w:rFonts w:hint="eastAsia"/>
          <w:sz w:val="24"/>
        </w:rPr>
        <w:t>法律、行政法规规定的其它条件。</w:t>
      </w:r>
    </w:p>
    <w:p>
      <w:pPr>
        <w:numPr>
          <w:ilvl w:val="0"/>
          <w:numId w:val="3"/>
        </w:numPr>
        <w:spacing w:line="360" w:lineRule="auto"/>
        <w:rPr>
          <w:sz w:val="24"/>
        </w:rPr>
      </w:pPr>
      <w:r>
        <w:rPr>
          <w:rFonts w:hint="eastAsia"/>
          <w:sz w:val="24"/>
        </w:rPr>
        <w:t>招标文件规定的其他资格要求。</w:t>
      </w:r>
    </w:p>
    <w:p>
      <w:pPr>
        <w:tabs>
          <w:tab w:val="left" w:pos="525"/>
          <w:tab w:val="left" w:pos="735"/>
        </w:tabs>
        <w:spacing w:line="360" w:lineRule="auto"/>
        <w:rPr>
          <w:b/>
          <w:sz w:val="28"/>
        </w:rPr>
      </w:pPr>
      <w:r>
        <w:rPr>
          <w:rFonts w:hint="eastAsia"/>
          <w:b/>
          <w:sz w:val="28"/>
        </w:rPr>
        <w:t>二．定义</w:t>
      </w:r>
    </w:p>
    <w:p>
      <w:pPr>
        <w:tabs>
          <w:tab w:val="left" w:pos="525"/>
          <w:tab w:val="left" w:pos="735"/>
        </w:tabs>
        <w:spacing w:line="360" w:lineRule="auto"/>
        <w:ind w:firstLine="480" w:firstLineChars="200"/>
        <w:rPr>
          <w:sz w:val="24"/>
        </w:rPr>
      </w:pPr>
      <w:r>
        <w:rPr>
          <w:rFonts w:hint="eastAsia"/>
          <w:sz w:val="24"/>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sz w:val="24"/>
        </w:rPr>
      </w:pPr>
      <w:r>
        <w:rPr>
          <w:rFonts w:hint="eastAsia"/>
          <w:sz w:val="24"/>
        </w:rPr>
        <w:t>2、“服务”系指招标文件规定卖方须承担的安装、调试、技术协助、校准、培训及其它类似的义务。</w:t>
      </w:r>
    </w:p>
    <w:p>
      <w:pPr>
        <w:tabs>
          <w:tab w:val="left" w:pos="525"/>
          <w:tab w:val="left" w:pos="735"/>
        </w:tabs>
        <w:spacing w:line="360" w:lineRule="auto"/>
        <w:rPr>
          <w:rFonts w:ascii="宋体"/>
          <w:b/>
          <w:bCs/>
          <w:sz w:val="28"/>
        </w:rPr>
      </w:pPr>
      <w:r>
        <w:rPr>
          <w:rFonts w:hint="eastAsia"/>
          <w:b/>
          <w:bCs/>
          <w:sz w:val="28"/>
          <w:lang w:val="en-US" w:eastAsia="zh-CN"/>
        </w:rPr>
        <w:t>三</w:t>
      </w:r>
      <w:r>
        <w:rPr>
          <w:rFonts w:hint="eastAsia"/>
          <w:b/>
          <w:bCs/>
          <w:sz w:val="28"/>
        </w:rPr>
        <w:t>．</w:t>
      </w:r>
      <w:r>
        <w:rPr>
          <w:rFonts w:hint="eastAsia"/>
          <w:b/>
          <w:sz w:val="28"/>
        </w:rPr>
        <w:t>投标</w:t>
      </w:r>
      <w:r>
        <w:rPr>
          <w:rFonts w:hint="eastAsia" w:ascii="宋体"/>
          <w:b/>
          <w:sz w:val="28"/>
        </w:rPr>
        <w:t>费用</w:t>
      </w:r>
    </w:p>
    <w:p>
      <w:pPr>
        <w:tabs>
          <w:tab w:val="left" w:pos="525"/>
          <w:tab w:val="left" w:pos="735"/>
        </w:tabs>
        <w:spacing w:line="360" w:lineRule="auto"/>
        <w:rPr>
          <w:sz w:val="24"/>
        </w:rPr>
      </w:pPr>
      <w:r>
        <w:rPr>
          <w:rFonts w:hint="eastAsia"/>
          <w:sz w:val="24"/>
        </w:rPr>
        <w:tab/>
      </w:r>
      <w:r>
        <w:rPr>
          <w:rFonts w:hint="eastAsia"/>
          <w:sz w:val="24"/>
        </w:rPr>
        <w:t>投标人应承担所有与准备和参加投标有关的全部费用。不论投标结果如何，采购人和用户均无义务和责任承担这些费用。</w:t>
      </w:r>
    </w:p>
    <w:p>
      <w:pPr>
        <w:tabs>
          <w:tab w:val="left" w:pos="525"/>
          <w:tab w:val="left" w:pos="735"/>
        </w:tabs>
        <w:spacing w:line="360" w:lineRule="auto"/>
        <w:ind w:firstLine="480"/>
        <w:jc w:val="center"/>
        <w:rPr>
          <w:rFonts w:ascii="宋体"/>
          <w:b/>
          <w:bCs/>
          <w:sz w:val="30"/>
        </w:rPr>
      </w:pPr>
      <w:r>
        <w:rPr>
          <w:rFonts w:hint="eastAsia" w:ascii="宋体"/>
          <w:b/>
          <w:bCs/>
          <w:sz w:val="30"/>
        </w:rPr>
        <w:t>第二节  招标文件说明</w:t>
      </w:r>
    </w:p>
    <w:p>
      <w:pPr>
        <w:tabs>
          <w:tab w:val="left" w:pos="525"/>
          <w:tab w:val="left" w:pos="735"/>
        </w:tabs>
        <w:spacing w:line="360" w:lineRule="auto"/>
        <w:rPr>
          <w:rFonts w:ascii="宋体"/>
          <w:b/>
          <w:sz w:val="28"/>
        </w:rPr>
      </w:pPr>
      <w:r>
        <w:rPr>
          <w:rFonts w:hint="eastAsia" w:ascii="宋体"/>
          <w:b/>
          <w:sz w:val="28"/>
        </w:rPr>
        <w:t>一．招标文件主要包括以下内容：</w:t>
      </w:r>
    </w:p>
    <w:p>
      <w:pPr>
        <w:tabs>
          <w:tab w:val="left" w:pos="525"/>
          <w:tab w:val="left" w:pos="735"/>
        </w:tabs>
        <w:spacing w:line="360" w:lineRule="auto"/>
        <w:ind w:firstLine="720" w:firstLineChars="300"/>
        <w:rPr>
          <w:rFonts w:ascii="宋体"/>
          <w:sz w:val="24"/>
        </w:rPr>
      </w:pPr>
      <w:r>
        <w:rPr>
          <w:rFonts w:hint="eastAsia" w:ascii="宋体"/>
          <w:sz w:val="24"/>
        </w:rPr>
        <w:t>1．投标邀请</w:t>
      </w:r>
    </w:p>
    <w:p>
      <w:pPr>
        <w:tabs>
          <w:tab w:val="left" w:pos="525"/>
          <w:tab w:val="left" w:pos="735"/>
        </w:tabs>
        <w:spacing w:line="360" w:lineRule="auto"/>
        <w:ind w:firstLine="720" w:firstLineChars="300"/>
        <w:rPr>
          <w:rFonts w:ascii="宋体"/>
          <w:sz w:val="24"/>
        </w:rPr>
      </w:pPr>
      <w:r>
        <w:rPr>
          <w:rFonts w:hint="eastAsia" w:ascii="宋体"/>
          <w:sz w:val="24"/>
        </w:rPr>
        <w:t>2．招标项目说明及要求</w:t>
      </w:r>
    </w:p>
    <w:p>
      <w:pPr>
        <w:tabs>
          <w:tab w:val="left" w:pos="525"/>
          <w:tab w:val="left" w:pos="735"/>
        </w:tabs>
        <w:spacing w:line="360" w:lineRule="auto"/>
        <w:ind w:firstLine="720" w:firstLineChars="300"/>
        <w:rPr>
          <w:rFonts w:ascii="宋体"/>
          <w:sz w:val="24"/>
        </w:rPr>
      </w:pPr>
      <w:r>
        <w:rPr>
          <w:rFonts w:hint="eastAsia" w:ascii="宋体"/>
          <w:sz w:val="24"/>
        </w:rPr>
        <w:t>3．投标人须知</w:t>
      </w:r>
    </w:p>
    <w:p>
      <w:pPr>
        <w:tabs>
          <w:tab w:val="left" w:pos="525"/>
          <w:tab w:val="left" w:pos="735"/>
        </w:tabs>
        <w:spacing w:line="360" w:lineRule="auto"/>
        <w:ind w:firstLine="720" w:firstLineChars="300"/>
        <w:rPr>
          <w:rFonts w:ascii="宋体"/>
          <w:sz w:val="24"/>
        </w:rPr>
      </w:pPr>
      <w:r>
        <w:rPr>
          <w:rFonts w:hint="eastAsia" w:ascii="宋体"/>
          <w:sz w:val="24"/>
        </w:rPr>
        <w:t>4．投标文件格式（第四章）</w:t>
      </w:r>
    </w:p>
    <w:p>
      <w:pPr>
        <w:tabs>
          <w:tab w:val="left" w:pos="525"/>
          <w:tab w:val="left" w:pos="735"/>
        </w:tabs>
        <w:spacing w:line="360" w:lineRule="auto"/>
        <w:rPr>
          <w:rFonts w:ascii="宋体"/>
          <w:b/>
          <w:sz w:val="28"/>
        </w:rPr>
      </w:pPr>
      <w:r>
        <w:rPr>
          <w:rFonts w:hint="eastAsia" w:ascii="宋体"/>
          <w:b/>
          <w:sz w:val="28"/>
        </w:rPr>
        <w:t>二．招标文件的澄清、修改或时间变更</w:t>
      </w:r>
    </w:p>
    <w:p>
      <w:pPr>
        <w:tabs>
          <w:tab w:val="left" w:pos="525"/>
          <w:tab w:val="left" w:pos="735"/>
        </w:tabs>
        <w:spacing w:line="360" w:lineRule="auto"/>
        <w:ind w:firstLine="720" w:firstLineChars="300"/>
        <w:rPr>
          <w:rFonts w:ascii="宋体"/>
          <w:sz w:val="24"/>
        </w:rPr>
      </w:pPr>
      <w:r>
        <w:rPr>
          <w:rFonts w:hint="eastAsia" w:ascii="宋体"/>
          <w:sz w:val="24"/>
        </w:rPr>
        <w:t>1．招标人可以对已发出的招标文件进行必要的澄清或修改，澄清或修改的内容将依法以书面形式通知所有招标文件收受人。</w:t>
      </w:r>
    </w:p>
    <w:p>
      <w:pPr>
        <w:tabs>
          <w:tab w:val="left" w:pos="525"/>
          <w:tab w:val="left" w:pos="735"/>
        </w:tabs>
        <w:spacing w:line="360" w:lineRule="auto"/>
        <w:ind w:firstLine="480" w:firstLineChars="200"/>
        <w:rPr>
          <w:rFonts w:ascii="宋体"/>
          <w:sz w:val="24"/>
        </w:rPr>
      </w:pPr>
      <w:r>
        <w:rPr>
          <w:rFonts w:hint="eastAsia" w:ascii="宋体"/>
          <w:sz w:val="24"/>
        </w:rPr>
        <w:t>该澄清或修改的内容为招标文件的组成部分。</w:t>
      </w:r>
    </w:p>
    <w:p>
      <w:pPr>
        <w:tabs>
          <w:tab w:val="left" w:pos="525"/>
          <w:tab w:val="left" w:pos="735"/>
        </w:tabs>
        <w:spacing w:line="360" w:lineRule="auto"/>
        <w:ind w:firstLine="720" w:firstLineChars="300"/>
        <w:rPr>
          <w:rFonts w:ascii="宋体"/>
          <w:sz w:val="24"/>
        </w:rPr>
      </w:pPr>
      <w:r>
        <w:rPr>
          <w:rFonts w:hint="eastAsia" w:ascii="宋体"/>
          <w:sz w:val="24"/>
        </w:rPr>
        <w:t>2．招标人可视采购具体情况，延长投标截止时间和开标时间，并依法将变更时间书面通知所有招标文件收受人。</w:t>
      </w:r>
    </w:p>
    <w:p>
      <w:pPr>
        <w:tabs>
          <w:tab w:val="left" w:pos="525"/>
          <w:tab w:val="left" w:pos="735"/>
        </w:tabs>
        <w:spacing w:line="360" w:lineRule="auto"/>
        <w:ind w:firstLine="480"/>
        <w:jc w:val="center"/>
        <w:rPr>
          <w:rFonts w:ascii="宋体"/>
          <w:b/>
          <w:bCs/>
          <w:sz w:val="30"/>
        </w:rPr>
      </w:pPr>
      <w:r>
        <w:rPr>
          <w:rFonts w:hint="eastAsia" w:ascii="宋体"/>
          <w:b/>
          <w:bCs/>
          <w:sz w:val="30"/>
        </w:rPr>
        <w:t>第三节  投标文件的编写</w:t>
      </w:r>
    </w:p>
    <w:p>
      <w:pPr>
        <w:tabs>
          <w:tab w:val="left" w:pos="525"/>
          <w:tab w:val="left" w:pos="735"/>
        </w:tabs>
        <w:spacing w:line="360" w:lineRule="auto"/>
        <w:rPr>
          <w:rFonts w:ascii="宋体"/>
          <w:b/>
          <w:sz w:val="28"/>
        </w:rPr>
      </w:pPr>
      <w:r>
        <w:rPr>
          <w:rFonts w:hint="eastAsia" w:ascii="宋体"/>
          <w:b/>
          <w:sz w:val="28"/>
        </w:rPr>
        <w:t>一．要求</w:t>
      </w:r>
    </w:p>
    <w:p>
      <w:pPr>
        <w:tabs>
          <w:tab w:val="left" w:pos="525"/>
          <w:tab w:val="left" w:pos="735"/>
        </w:tabs>
        <w:spacing w:line="360" w:lineRule="auto"/>
        <w:ind w:firstLine="480" w:firstLineChars="200"/>
        <w:rPr>
          <w:rFonts w:ascii="宋体"/>
          <w:sz w:val="24"/>
        </w:rPr>
      </w:pPr>
      <w:r>
        <w:rPr>
          <w:rFonts w:hint="eastAsia" w:ascii="宋体"/>
          <w:sz w:val="24"/>
        </w:rPr>
        <w:t>投标人应当按照招标文件的要求编制投标文件，并保证所提供的全部资料的真实性及准确性，投标文件应对招标文件提出的实质性要求和条件作出完全的响应。</w:t>
      </w:r>
    </w:p>
    <w:p>
      <w:pPr>
        <w:tabs>
          <w:tab w:val="left" w:pos="525"/>
          <w:tab w:val="left" w:pos="735"/>
        </w:tabs>
        <w:spacing w:line="360" w:lineRule="auto"/>
        <w:rPr>
          <w:rFonts w:ascii="宋体"/>
          <w:b/>
          <w:sz w:val="28"/>
        </w:rPr>
      </w:pPr>
      <w:r>
        <w:rPr>
          <w:rFonts w:hint="eastAsia" w:ascii="宋体"/>
          <w:b/>
          <w:sz w:val="28"/>
        </w:rPr>
        <w:t>二．投标语言及计量单位</w:t>
      </w:r>
    </w:p>
    <w:p>
      <w:pPr>
        <w:tabs>
          <w:tab w:val="left" w:pos="525"/>
          <w:tab w:val="left" w:pos="735"/>
        </w:tabs>
        <w:spacing w:line="360" w:lineRule="auto"/>
        <w:rPr>
          <w:rFonts w:ascii="宋体"/>
          <w:sz w:val="24"/>
        </w:rPr>
      </w:pPr>
      <w:r>
        <w:rPr>
          <w:rFonts w:hint="eastAsia" w:ascii="宋体"/>
          <w:sz w:val="28"/>
        </w:rPr>
        <w:t xml:space="preserve">    </w:t>
      </w:r>
      <w:r>
        <w:rPr>
          <w:rFonts w:hint="eastAsia" w:ascii="宋体"/>
          <w:sz w:val="24"/>
        </w:rPr>
        <w:t>（一）投标人和招标人就投标交换的文件和来往信件，应以中文形式书写。</w:t>
      </w:r>
    </w:p>
    <w:p>
      <w:pPr>
        <w:tabs>
          <w:tab w:val="left" w:pos="525"/>
          <w:tab w:val="left" w:pos="735"/>
        </w:tabs>
        <w:spacing w:line="360" w:lineRule="auto"/>
        <w:ind w:firstLine="570"/>
        <w:rPr>
          <w:rFonts w:ascii="宋体"/>
          <w:sz w:val="24"/>
        </w:rPr>
      </w:pPr>
      <w:r>
        <w:rPr>
          <w:rFonts w:hint="eastAsia" w:ascii="宋体"/>
          <w:sz w:val="24"/>
        </w:rPr>
        <w:t>（二）招标文件的技术规格中另有规定外，计量单位应使用中华人民共和国法定计量单位。</w:t>
      </w:r>
    </w:p>
    <w:p>
      <w:pPr>
        <w:tabs>
          <w:tab w:val="left" w:pos="525"/>
          <w:tab w:val="left" w:pos="735"/>
        </w:tabs>
        <w:spacing w:line="360" w:lineRule="auto"/>
        <w:ind w:firstLine="570"/>
        <w:rPr>
          <w:rFonts w:ascii="宋体"/>
          <w:sz w:val="24"/>
        </w:rPr>
      </w:pPr>
      <w:r>
        <w:rPr>
          <w:rFonts w:hint="eastAsia" w:ascii="宋体"/>
          <w:sz w:val="24"/>
        </w:rPr>
        <w:t>（三）投标报价以人民币为货币单位（招标文件另有要求的除外）。</w:t>
      </w:r>
    </w:p>
    <w:p>
      <w:pPr>
        <w:tabs>
          <w:tab w:val="left" w:pos="525"/>
          <w:tab w:val="left" w:pos="735"/>
        </w:tabs>
        <w:spacing w:line="360" w:lineRule="auto"/>
        <w:rPr>
          <w:rFonts w:ascii="宋体"/>
          <w:b/>
          <w:bCs/>
          <w:sz w:val="28"/>
        </w:rPr>
      </w:pPr>
      <w:r>
        <w:rPr>
          <w:rFonts w:hint="eastAsia" w:ascii="宋体"/>
          <w:b/>
          <w:sz w:val="28"/>
        </w:rPr>
        <w:t>三．投标文件的组成</w:t>
      </w:r>
    </w:p>
    <w:p>
      <w:pPr>
        <w:tabs>
          <w:tab w:val="left" w:pos="525"/>
          <w:tab w:val="left" w:pos="735"/>
        </w:tabs>
        <w:spacing w:line="360" w:lineRule="auto"/>
        <w:ind w:firstLine="480" w:firstLineChars="200"/>
        <w:rPr>
          <w:rFonts w:ascii="宋体"/>
          <w:sz w:val="24"/>
        </w:rPr>
      </w:pPr>
      <w:r>
        <w:rPr>
          <w:rFonts w:hint="eastAsia" w:ascii="宋体"/>
          <w:sz w:val="24"/>
        </w:rPr>
        <w:t>（一） 投标文件应包括下列部分：</w:t>
      </w:r>
    </w:p>
    <w:p>
      <w:pPr>
        <w:tabs>
          <w:tab w:val="left" w:pos="-315"/>
          <w:tab w:val="left" w:pos="735"/>
        </w:tabs>
        <w:spacing w:line="360" w:lineRule="auto"/>
        <w:ind w:firstLine="720" w:firstLineChars="300"/>
        <w:rPr>
          <w:rFonts w:ascii="宋体"/>
          <w:sz w:val="24"/>
        </w:rPr>
      </w:pPr>
      <w:r>
        <w:rPr>
          <w:rFonts w:hint="eastAsia" w:ascii="宋体"/>
          <w:sz w:val="24"/>
        </w:rPr>
        <w:t>1．投标书、开标一览表以及投标价格一览表等；</w:t>
      </w:r>
    </w:p>
    <w:p>
      <w:pPr>
        <w:tabs>
          <w:tab w:val="left" w:pos="-315"/>
          <w:tab w:val="left" w:pos="735"/>
        </w:tabs>
        <w:spacing w:line="360" w:lineRule="auto"/>
        <w:ind w:firstLine="720" w:firstLineChars="300"/>
        <w:rPr>
          <w:rFonts w:ascii="宋体"/>
          <w:sz w:val="24"/>
        </w:rPr>
      </w:pPr>
      <w:r>
        <w:rPr>
          <w:rFonts w:hint="eastAsia" w:ascii="宋体"/>
          <w:sz w:val="24"/>
        </w:rPr>
        <w:t>2．投标资格证明文件；</w:t>
      </w:r>
    </w:p>
    <w:p>
      <w:pPr>
        <w:tabs>
          <w:tab w:val="left" w:pos="-315"/>
          <w:tab w:val="left" w:pos="735"/>
        </w:tabs>
        <w:spacing w:line="360" w:lineRule="auto"/>
        <w:ind w:firstLine="720" w:firstLineChars="300"/>
        <w:rPr>
          <w:rFonts w:ascii="宋体"/>
          <w:sz w:val="24"/>
        </w:rPr>
      </w:pPr>
      <w:r>
        <w:rPr>
          <w:rFonts w:hint="eastAsia" w:ascii="宋体"/>
          <w:sz w:val="24"/>
        </w:rPr>
        <w:t>3．投标货物符合招标文件规定的证明文件、技术响应文件和投标人认为需要加以说明的其他内容。</w:t>
      </w:r>
    </w:p>
    <w:p>
      <w:pPr>
        <w:tabs>
          <w:tab w:val="left" w:pos="-315"/>
          <w:tab w:val="left" w:pos="735"/>
        </w:tabs>
        <w:spacing w:line="360" w:lineRule="auto"/>
        <w:ind w:firstLine="480" w:firstLineChars="200"/>
        <w:rPr>
          <w:rFonts w:ascii="宋体"/>
          <w:sz w:val="24"/>
        </w:rPr>
      </w:pPr>
      <w:r>
        <w:rPr>
          <w:rFonts w:hint="eastAsia" w:ascii="宋体"/>
          <w:sz w:val="24"/>
        </w:rPr>
        <w:t>（二）投标人应将文件装订成册，并填写投标文件目录或资料清单。</w:t>
      </w:r>
    </w:p>
    <w:p>
      <w:pPr>
        <w:tabs>
          <w:tab w:val="left" w:pos="-315"/>
          <w:tab w:val="left" w:pos="735"/>
        </w:tabs>
        <w:spacing w:line="360" w:lineRule="auto"/>
        <w:rPr>
          <w:rFonts w:ascii="宋体"/>
          <w:b/>
          <w:sz w:val="28"/>
        </w:rPr>
      </w:pPr>
      <w:r>
        <w:rPr>
          <w:rFonts w:hint="eastAsia" w:ascii="宋体"/>
          <w:b/>
          <w:sz w:val="28"/>
        </w:rPr>
        <w:t>四．投标文件格式</w:t>
      </w:r>
    </w:p>
    <w:p>
      <w:pPr>
        <w:tabs>
          <w:tab w:val="left" w:pos="-315"/>
          <w:tab w:val="left" w:pos="735"/>
        </w:tabs>
        <w:spacing w:line="360" w:lineRule="auto"/>
        <w:ind w:firstLine="480" w:firstLineChars="200"/>
        <w:rPr>
          <w:rFonts w:ascii="宋体"/>
          <w:sz w:val="24"/>
        </w:rPr>
      </w:pPr>
      <w:r>
        <w:rPr>
          <w:rFonts w:hint="eastAsia" w:ascii="宋体"/>
          <w:sz w:val="24"/>
        </w:rPr>
        <w:t>（一）投标人应按招标文件中提供的投标文件格式填写投标书、开标一览表及投标价格一览表，注明提供货物的名称、数量和价格等（见附件）。</w:t>
      </w:r>
    </w:p>
    <w:p>
      <w:pPr>
        <w:tabs>
          <w:tab w:val="left" w:pos="-315"/>
          <w:tab w:val="left" w:pos="735"/>
        </w:tabs>
        <w:spacing w:line="360" w:lineRule="auto"/>
        <w:ind w:firstLine="480" w:firstLineChars="200"/>
        <w:rPr>
          <w:rFonts w:ascii="宋体"/>
          <w:sz w:val="24"/>
        </w:rPr>
      </w:pPr>
      <w:r>
        <w:rPr>
          <w:rFonts w:hint="eastAsia" w:ascii="宋体"/>
          <w:sz w:val="24"/>
        </w:rPr>
        <w:t>（二）填写投标价格表时应注意下列要求：</w:t>
      </w:r>
    </w:p>
    <w:p>
      <w:pPr>
        <w:tabs>
          <w:tab w:val="left" w:pos="-315"/>
          <w:tab w:val="left" w:pos="735"/>
        </w:tabs>
        <w:spacing w:line="360" w:lineRule="auto"/>
        <w:ind w:firstLine="480" w:firstLineChars="200"/>
        <w:rPr>
          <w:rFonts w:ascii="宋体"/>
          <w:sz w:val="24"/>
        </w:rPr>
      </w:pPr>
      <w:r>
        <w:rPr>
          <w:rFonts w:hint="eastAsia" w:ascii="宋体"/>
          <w:sz w:val="24"/>
        </w:rPr>
        <w:t>1．技术规格中特别要求的备品备件、易损件和专用工具的费用。</w:t>
      </w:r>
    </w:p>
    <w:p>
      <w:pPr>
        <w:tabs>
          <w:tab w:val="left" w:pos="-315"/>
          <w:tab w:val="left" w:pos="735"/>
        </w:tabs>
        <w:spacing w:line="360" w:lineRule="auto"/>
        <w:ind w:firstLine="480" w:firstLineChars="200"/>
        <w:rPr>
          <w:rFonts w:ascii="宋体"/>
          <w:sz w:val="24"/>
        </w:rPr>
      </w:pPr>
      <w:r>
        <w:rPr>
          <w:rFonts w:hint="eastAsia" w:ascii="宋体"/>
          <w:sz w:val="24"/>
        </w:rPr>
        <w:t>2．技术规格中特别要求的安装、调试、培训及其它附件服务的费用。</w:t>
      </w:r>
    </w:p>
    <w:p>
      <w:pPr>
        <w:tabs>
          <w:tab w:val="left" w:pos="-315"/>
          <w:tab w:val="left" w:pos="735"/>
        </w:tabs>
        <w:spacing w:line="360" w:lineRule="auto"/>
        <w:ind w:firstLine="480" w:firstLineChars="200"/>
        <w:rPr>
          <w:rFonts w:ascii="宋体"/>
          <w:sz w:val="24"/>
        </w:rPr>
      </w:pPr>
      <w:r>
        <w:rPr>
          <w:rFonts w:hint="eastAsia" w:ascii="宋体"/>
          <w:sz w:val="24"/>
        </w:rPr>
        <w:t>3．配套设备或设施的数量和费用。</w:t>
      </w:r>
    </w:p>
    <w:p>
      <w:pPr>
        <w:tabs>
          <w:tab w:val="left" w:pos="-315"/>
          <w:tab w:val="left" w:pos="735"/>
        </w:tabs>
        <w:spacing w:line="360" w:lineRule="auto"/>
        <w:rPr>
          <w:rFonts w:ascii="宋体"/>
          <w:b/>
          <w:sz w:val="28"/>
        </w:rPr>
      </w:pPr>
      <w:r>
        <w:rPr>
          <w:rFonts w:hint="eastAsia" w:ascii="宋体"/>
          <w:b/>
          <w:sz w:val="28"/>
          <w:lang w:val="en-US" w:eastAsia="zh-CN"/>
        </w:rPr>
        <w:t>五</w:t>
      </w:r>
      <w:r>
        <w:rPr>
          <w:rFonts w:hint="eastAsia" w:ascii="宋体"/>
          <w:b/>
          <w:sz w:val="28"/>
        </w:rPr>
        <w:t>．投标货物符合招标文件规定的技术响应文件：</w:t>
      </w:r>
    </w:p>
    <w:p>
      <w:pPr>
        <w:tabs>
          <w:tab w:val="left" w:pos="-315"/>
          <w:tab w:val="left" w:pos="735"/>
        </w:tabs>
        <w:spacing w:line="360" w:lineRule="auto"/>
        <w:ind w:left="480"/>
        <w:rPr>
          <w:rFonts w:ascii="宋体"/>
          <w:sz w:val="24"/>
        </w:rPr>
      </w:pPr>
      <w:r>
        <w:rPr>
          <w:rFonts w:hint="eastAsia" w:ascii="宋体"/>
          <w:sz w:val="24"/>
        </w:rPr>
        <w:t>（一）投标人须提交证明其提供的货物和服务符合招标文件规定的技术响应文件，作为投标文件的一部分。</w:t>
      </w:r>
    </w:p>
    <w:p>
      <w:pPr>
        <w:tabs>
          <w:tab w:val="left" w:pos="-315"/>
          <w:tab w:val="left" w:pos="735"/>
        </w:tabs>
        <w:spacing w:line="360" w:lineRule="auto"/>
        <w:ind w:left="481" w:leftChars="229"/>
        <w:rPr>
          <w:rFonts w:ascii="宋体"/>
          <w:sz w:val="24"/>
        </w:rPr>
      </w:pPr>
      <w:r>
        <w:rPr>
          <w:rFonts w:hint="eastAsia" w:ascii="宋体"/>
          <w:sz w:val="24"/>
        </w:rPr>
        <w:t>（二）上述文件可以是文字资料，图纸和数据，并须提供：</w:t>
      </w:r>
    </w:p>
    <w:p>
      <w:pPr>
        <w:tabs>
          <w:tab w:val="left" w:pos="-315"/>
          <w:tab w:val="left" w:pos="735"/>
        </w:tabs>
        <w:spacing w:line="360" w:lineRule="auto"/>
        <w:ind w:firstLine="480" w:firstLineChars="200"/>
        <w:rPr>
          <w:rFonts w:ascii="宋体"/>
          <w:sz w:val="24"/>
        </w:rPr>
      </w:pPr>
      <w:r>
        <w:rPr>
          <w:rFonts w:hint="eastAsia" w:ascii="宋体"/>
          <w:sz w:val="24"/>
        </w:rPr>
        <w:t>1．货物主要技术性能和配套设施建设的详细描述。</w:t>
      </w:r>
    </w:p>
    <w:p>
      <w:pPr>
        <w:tabs>
          <w:tab w:val="left" w:pos="-315"/>
          <w:tab w:val="left" w:pos="735"/>
        </w:tabs>
        <w:spacing w:line="360" w:lineRule="auto"/>
        <w:ind w:firstLine="480" w:firstLineChars="200"/>
        <w:rPr>
          <w:rFonts w:ascii="宋体"/>
          <w:sz w:val="24"/>
        </w:rPr>
      </w:pPr>
      <w:r>
        <w:rPr>
          <w:rFonts w:hint="eastAsia" w:ascii="宋体"/>
          <w:sz w:val="24"/>
        </w:rPr>
        <w:t>2．保证货物正常和连续运转期间所需要的所有备件和专用工具的详细清单，包括其价格和供货来源资料。</w:t>
      </w:r>
    </w:p>
    <w:p>
      <w:pPr>
        <w:tabs>
          <w:tab w:val="left" w:pos="-315"/>
          <w:tab w:val="left" w:pos="735"/>
        </w:tabs>
        <w:spacing w:line="360" w:lineRule="auto"/>
        <w:ind w:firstLine="480" w:firstLineChars="200"/>
        <w:rPr>
          <w:rFonts w:ascii="宋体"/>
          <w:sz w:val="24"/>
        </w:rPr>
      </w:pPr>
      <w:r>
        <w:rPr>
          <w:rFonts w:hint="eastAsia" w:ascii="宋体"/>
          <w:sz w:val="24"/>
        </w:rPr>
        <w:t>3．规格技术参数偏离表。</w:t>
      </w:r>
    </w:p>
    <w:p>
      <w:pPr>
        <w:tabs>
          <w:tab w:val="left" w:pos="-315"/>
          <w:tab w:val="left" w:pos="735"/>
        </w:tabs>
        <w:spacing w:line="360" w:lineRule="auto"/>
        <w:rPr>
          <w:rFonts w:ascii="宋体"/>
          <w:b/>
          <w:sz w:val="28"/>
        </w:rPr>
      </w:pPr>
      <w:r>
        <w:rPr>
          <w:rFonts w:hint="eastAsia" w:ascii="宋体"/>
          <w:b/>
          <w:sz w:val="28"/>
          <w:lang w:val="en-US" w:eastAsia="zh-CN"/>
        </w:rPr>
        <w:t>六</w:t>
      </w:r>
      <w:r>
        <w:rPr>
          <w:rFonts w:hint="eastAsia" w:ascii="宋体"/>
          <w:b/>
          <w:sz w:val="28"/>
        </w:rPr>
        <w:t>．投标有效期</w:t>
      </w:r>
    </w:p>
    <w:p>
      <w:pPr>
        <w:tabs>
          <w:tab w:val="left" w:pos="-315"/>
          <w:tab w:val="left" w:pos="735"/>
        </w:tabs>
        <w:spacing w:line="360" w:lineRule="auto"/>
        <w:ind w:firstLine="480" w:firstLineChars="200"/>
        <w:rPr>
          <w:rFonts w:ascii="宋体"/>
          <w:sz w:val="24"/>
        </w:rPr>
      </w:pPr>
      <w:r>
        <w:rPr>
          <w:rFonts w:hint="eastAsia" w:ascii="宋体"/>
          <w:sz w:val="24"/>
        </w:rPr>
        <w:t>投标文件从开标之日起，投标有效期为</w:t>
      </w:r>
      <w:r>
        <w:rPr>
          <w:rFonts w:hint="eastAsia" w:ascii="宋体"/>
          <w:sz w:val="24"/>
          <w:lang w:val="en-US" w:eastAsia="zh-CN"/>
        </w:rPr>
        <w:t>9</w:t>
      </w:r>
      <w:r>
        <w:rPr>
          <w:rFonts w:hint="eastAsia" w:ascii="宋体"/>
          <w:sz w:val="24"/>
        </w:rPr>
        <w:t>0天。</w:t>
      </w:r>
    </w:p>
    <w:p>
      <w:pPr>
        <w:tabs>
          <w:tab w:val="left" w:pos="-315"/>
          <w:tab w:val="left" w:pos="735"/>
        </w:tabs>
        <w:spacing w:line="360" w:lineRule="auto"/>
        <w:rPr>
          <w:rFonts w:ascii="宋体"/>
          <w:b/>
          <w:sz w:val="28"/>
        </w:rPr>
      </w:pPr>
      <w:r>
        <w:rPr>
          <w:rFonts w:hint="eastAsia" w:ascii="宋体"/>
          <w:b/>
          <w:sz w:val="28"/>
          <w:lang w:val="en-US" w:eastAsia="zh-CN"/>
        </w:rPr>
        <w:t>七</w:t>
      </w:r>
      <w:r>
        <w:rPr>
          <w:rFonts w:hint="eastAsia" w:ascii="宋体"/>
          <w:b/>
          <w:sz w:val="28"/>
        </w:rPr>
        <w:t>．投标文件的签署及规定</w:t>
      </w:r>
    </w:p>
    <w:p>
      <w:pPr>
        <w:tabs>
          <w:tab w:val="left" w:pos="-315"/>
          <w:tab w:val="left" w:pos="735"/>
        </w:tabs>
        <w:spacing w:line="360" w:lineRule="auto"/>
        <w:ind w:left="480"/>
        <w:rPr>
          <w:rFonts w:ascii="宋体"/>
          <w:sz w:val="24"/>
        </w:rPr>
      </w:pPr>
      <w:r>
        <w:rPr>
          <w:rFonts w:hint="eastAsia" w:ascii="宋体"/>
          <w:sz w:val="24"/>
        </w:rPr>
        <w:t>（一）投标文件分正本壹份和副本</w:t>
      </w:r>
      <w:r>
        <w:rPr>
          <w:rFonts w:hint="eastAsia" w:ascii="宋体"/>
          <w:sz w:val="24"/>
          <w:lang w:val="en-US" w:eastAsia="zh-CN"/>
        </w:rPr>
        <w:t>贰</w:t>
      </w:r>
      <w:r>
        <w:rPr>
          <w:rFonts w:hint="eastAsia" w:ascii="宋体"/>
          <w:sz w:val="24"/>
        </w:rPr>
        <w:t>份，分别封装。在每一份投标文件及封袋上要明确注明“正本”或“副本”字样，若正本和副本有差异，以正本为准。</w:t>
      </w:r>
    </w:p>
    <w:p>
      <w:pPr>
        <w:tabs>
          <w:tab w:val="left" w:pos="-315"/>
          <w:tab w:val="left" w:pos="735"/>
        </w:tabs>
        <w:spacing w:line="360" w:lineRule="auto"/>
        <w:ind w:left="481" w:leftChars="229"/>
        <w:rPr>
          <w:rFonts w:ascii="宋体"/>
          <w:sz w:val="24"/>
        </w:rPr>
      </w:pPr>
      <w:r>
        <w:rPr>
          <w:rFonts w:hint="eastAsia" w:ascii="宋体"/>
          <w:sz w:val="24"/>
        </w:rPr>
        <w:t>（二）投标文件封口处须加盖投标人印章或由投标代表签名，并标明采购编号、投标项目。</w:t>
      </w:r>
    </w:p>
    <w:p>
      <w:pPr>
        <w:tabs>
          <w:tab w:val="left" w:pos="-315"/>
          <w:tab w:val="left" w:pos="735"/>
        </w:tabs>
        <w:spacing w:line="360" w:lineRule="auto"/>
        <w:ind w:firstLine="480" w:firstLineChars="200"/>
        <w:rPr>
          <w:rFonts w:ascii="宋体"/>
          <w:sz w:val="24"/>
        </w:rPr>
      </w:pPr>
      <w:r>
        <w:rPr>
          <w:rFonts w:hint="eastAsia" w:ascii="宋体"/>
          <w:sz w:val="24"/>
        </w:rPr>
        <w:t>（三）投标文件正本和副本须打印并经正式授权的投标代表签字。</w:t>
      </w:r>
    </w:p>
    <w:p>
      <w:pPr>
        <w:tabs>
          <w:tab w:val="left" w:pos="-31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四</w:t>
      </w:r>
      <w:r>
        <w:rPr>
          <w:rFonts w:hint="eastAsia" w:ascii="宋体"/>
          <w:sz w:val="24"/>
        </w:rPr>
        <w:t>）除投标人对错处做必要的修改外，投标文件中不允许有加行涂抹。</w:t>
      </w:r>
    </w:p>
    <w:p>
      <w:pPr>
        <w:tabs>
          <w:tab w:val="left" w:pos="-31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五</w:t>
      </w:r>
      <w:r>
        <w:rPr>
          <w:rFonts w:hint="eastAsia" w:ascii="宋体"/>
          <w:sz w:val="24"/>
        </w:rPr>
        <w:t>）以电报、电话、传真或电子邮件等方式的投标概不接受。</w:t>
      </w:r>
    </w:p>
    <w:p>
      <w:pPr>
        <w:tabs>
          <w:tab w:val="left" w:pos="-315"/>
          <w:tab w:val="left" w:pos="735"/>
        </w:tabs>
        <w:spacing w:line="360" w:lineRule="auto"/>
        <w:jc w:val="center"/>
        <w:rPr>
          <w:rFonts w:ascii="宋体"/>
          <w:b/>
          <w:bCs/>
          <w:sz w:val="30"/>
        </w:rPr>
      </w:pPr>
      <w:r>
        <w:rPr>
          <w:rFonts w:hint="eastAsia" w:ascii="宋体"/>
          <w:b/>
          <w:bCs/>
          <w:sz w:val="30"/>
        </w:rPr>
        <w:t>第三节 投标文件的递交</w:t>
      </w:r>
    </w:p>
    <w:p>
      <w:pPr>
        <w:tabs>
          <w:tab w:val="left" w:pos="-315"/>
          <w:tab w:val="left" w:pos="735"/>
        </w:tabs>
        <w:spacing w:line="360" w:lineRule="auto"/>
        <w:ind w:firstLine="480" w:firstLineChars="200"/>
        <w:rPr>
          <w:sz w:val="24"/>
        </w:rPr>
      </w:pPr>
      <w:r>
        <w:rPr>
          <w:rFonts w:hint="eastAsia" w:ascii="宋体"/>
          <w:sz w:val="24"/>
        </w:rPr>
        <w:t>一．所有投标文件不论派人送交还是通过邮寄递交，都必须在投标截</w:t>
      </w:r>
      <w:r>
        <w:rPr>
          <w:rFonts w:hint="eastAsia"/>
          <w:sz w:val="24"/>
        </w:rPr>
        <w:t>止时间之前，将投标文件密封后送达投标地点。招标人拒绝接受投标截止时间后送达的投标文件。</w:t>
      </w:r>
    </w:p>
    <w:p>
      <w:pPr>
        <w:tabs>
          <w:tab w:val="left" w:pos="-315"/>
          <w:tab w:val="left" w:pos="735"/>
        </w:tabs>
        <w:spacing w:line="360" w:lineRule="auto"/>
        <w:ind w:firstLine="480" w:firstLineChars="200"/>
        <w:rPr>
          <w:rFonts w:ascii="宋体"/>
          <w:sz w:val="24"/>
        </w:rPr>
      </w:pPr>
      <w:r>
        <w:rPr>
          <w:rFonts w:hint="eastAsia" w:ascii="宋体"/>
          <w:sz w:val="24"/>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sz w:val="24"/>
        </w:rPr>
      </w:pPr>
      <w:r>
        <w:rPr>
          <w:rFonts w:hint="eastAsia" w:ascii="宋体"/>
          <w:sz w:val="24"/>
        </w:rPr>
        <w:t xml:space="preserve">    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sz w:val="28"/>
        </w:rPr>
      </w:pPr>
      <w:r>
        <w:rPr>
          <w:rFonts w:hint="eastAsia" w:ascii="宋体"/>
          <w:sz w:val="24"/>
        </w:rPr>
        <w:t xml:space="preserve">    四．投标人对投标文件的修改或撤销应密封递交，并在封面注明“补充、修改投标文件”或“撤销投标”字样。</w:t>
      </w:r>
    </w:p>
    <w:p>
      <w:pPr>
        <w:tabs>
          <w:tab w:val="left" w:pos="-315"/>
          <w:tab w:val="left" w:pos="735"/>
        </w:tabs>
        <w:spacing w:line="360" w:lineRule="auto"/>
        <w:jc w:val="center"/>
        <w:rPr>
          <w:rFonts w:ascii="宋体"/>
          <w:b/>
          <w:bCs/>
          <w:sz w:val="30"/>
        </w:rPr>
      </w:pPr>
      <w:r>
        <w:rPr>
          <w:rFonts w:hint="eastAsia" w:ascii="宋体"/>
          <w:b/>
          <w:bCs/>
          <w:sz w:val="30"/>
        </w:rPr>
        <w:t>第五节 开标和评标</w:t>
      </w:r>
    </w:p>
    <w:p>
      <w:pPr>
        <w:tabs>
          <w:tab w:val="left" w:pos="525"/>
          <w:tab w:val="left" w:pos="735"/>
        </w:tabs>
        <w:spacing w:line="360" w:lineRule="auto"/>
        <w:rPr>
          <w:rFonts w:ascii="宋体"/>
          <w:b/>
          <w:sz w:val="28"/>
        </w:rPr>
      </w:pPr>
      <w:r>
        <w:rPr>
          <w:rFonts w:hint="eastAsia" w:ascii="宋体"/>
          <w:b/>
          <w:sz w:val="28"/>
        </w:rPr>
        <w:t>一．开标</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一</w:t>
      </w:r>
      <w:r>
        <w:rPr>
          <w:rFonts w:hint="eastAsia" w:ascii="宋体"/>
          <w:sz w:val="24"/>
        </w:rPr>
        <w:t>）招标人在招标公告或投标邀请函规定的时间或另外确定的时间和地点进行公开开标，投标人和用户可派代表参加。</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二</w:t>
      </w:r>
      <w:r>
        <w:rPr>
          <w:rFonts w:hint="eastAsia" w:ascii="宋体"/>
          <w:sz w:val="24"/>
        </w:rPr>
        <w:t>）开标时，先查验投标文件密封情况，确定无误后拆封唱标。主要公开投标文件正本“开标一览表”内容以及招标人认为必要的其它内容。</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三</w:t>
      </w:r>
      <w:r>
        <w:rPr>
          <w:rFonts w:hint="eastAsia" w:ascii="宋体"/>
          <w:sz w:val="24"/>
        </w:rPr>
        <w:t>）开标时，开标一览表（报价表）内容与投标文件中明细表内容不相符的，以开标一览表（报价表）为准。</w:t>
      </w:r>
    </w:p>
    <w:p>
      <w:pPr>
        <w:tabs>
          <w:tab w:val="left" w:pos="525"/>
          <w:tab w:val="left" w:pos="735"/>
        </w:tabs>
        <w:spacing w:line="360" w:lineRule="auto"/>
        <w:ind w:firstLine="480" w:firstLineChars="200"/>
        <w:rPr>
          <w:rFonts w:ascii="宋体"/>
          <w:sz w:val="24"/>
        </w:rPr>
      </w:pPr>
      <w:r>
        <w:rPr>
          <w:rFonts w:hint="eastAsia" w:ascii="宋体"/>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四</w:t>
      </w:r>
      <w:r>
        <w:rPr>
          <w:rFonts w:hint="eastAsia" w:ascii="宋体"/>
          <w:sz w:val="24"/>
        </w:rPr>
        <w:t>）开标时，设开标记录员一名，如实记录开标过程发生的事件及唱标主要内容。</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五</w:t>
      </w:r>
      <w:r>
        <w:rPr>
          <w:rFonts w:hint="eastAsia" w:ascii="宋体"/>
          <w:sz w:val="24"/>
        </w:rPr>
        <w:t>）开标时，设开标监督员一名，监督开标程序是否正确，唱标人是否如实公布投标文件主要内容。</w:t>
      </w:r>
    </w:p>
    <w:p>
      <w:pPr>
        <w:tabs>
          <w:tab w:val="left" w:pos="525"/>
          <w:tab w:val="left" w:pos="735"/>
        </w:tabs>
        <w:spacing w:line="360" w:lineRule="auto"/>
        <w:ind w:firstLine="480" w:firstLineChars="200"/>
        <w:rPr>
          <w:rFonts w:ascii="宋体"/>
          <w:sz w:val="24"/>
        </w:rPr>
      </w:pPr>
      <w:r>
        <w:rPr>
          <w:rFonts w:hint="eastAsia" w:ascii="宋体"/>
          <w:sz w:val="24"/>
        </w:rPr>
        <w:t>（</w:t>
      </w:r>
      <w:r>
        <w:rPr>
          <w:rFonts w:hint="eastAsia" w:ascii="宋体"/>
          <w:sz w:val="24"/>
          <w:lang w:val="en-US" w:eastAsia="zh-CN"/>
        </w:rPr>
        <w:t>六</w:t>
      </w:r>
      <w:r>
        <w:rPr>
          <w:rFonts w:hint="eastAsia" w:ascii="宋体"/>
          <w:sz w:val="24"/>
        </w:rPr>
        <w:t>）澄清</w:t>
      </w:r>
    </w:p>
    <w:p>
      <w:pPr>
        <w:tabs>
          <w:tab w:val="left" w:pos="525"/>
          <w:tab w:val="left" w:pos="735"/>
        </w:tabs>
        <w:spacing w:line="360" w:lineRule="auto"/>
        <w:ind w:firstLine="480" w:firstLineChars="200"/>
        <w:rPr>
          <w:rFonts w:ascii="宋体"/>
          <w:sz w:val="24"/>
        </w:rPr>
      </w:pPr>
      <w:r>
        <w:rPr>
          <w:rFonts w:hint="eastAsia" w:ascii="宋体"/>
          <w:sz w:val="24"/>
        </w:rPr>
        <w:t>唱标结束后，经开标会主持人同意，投标人代表可就错唱或漏唱的内容要求澄清。澄清要求以开标会现场为准，招标人不接受开标会后的任何澄清要求。</w:t>
      </w:r>
    </w:p>
    <w:p>
      <w:pPr>
        <w:tabs>
          <w:tab w:val="left" w:pos="525"/>
          <w:tab w:val="left" w:pos="840"/>
          <w:tab w:val="left" w:pos="945"/>
        </w:tabs>
        <w:spacing w:line="360" w:lineRule="auto"/>
        <w:rPr>
          <w:b/>
          <w:sz w:val="28"/>
        </w:rPr>
      </w:pPr>
      <w:r>
        <w:rPr>
          <w:rFonts w:hint="eastAsia"/>
          <w:b/>
          <w:sz w:val="28"/>
        </w:rPr>
        <w:t xml:space="preserve">  二．评标</w:t>
      </w:r>
    </w:p>
    <w:p>
      <w:pPr>
        <w:tabs>
          <w:tab w:val="left" w:pos="525"/>
          <w:tab w:val="left" w:pos="840"/>
          <w:tab w:val="left" w:pos="945"/>
        </w:tabs>
        <w:spacing w:line="360" w:lineRule="auto"/>
        <w:ind w:firstLine="480" w:firstLineChars="200"/>
        <w:rPr>
          <w:sz w:val="24"/>
        </w:rPr>
      </w:pPr>
      <w:r>
        <w:rPr>
          <w:rFonts w:hint="eastAsia" w:ascii="宋体"/>
          <w:sz w:val="24"/>
        </w:rPr>
        <w:t>（</w:t>
      </w:r>
      <w:r>
        <w:rPr>
          <w:rFonts w:hint="eastAsia" w:ascii="宋体"/>
          <w:sz w:val="24"/>
          <w:lang w:val="en-US" w:eastAsia="zh-CN"/>
        </w:rPr>
        <w:t>一</w:t>
      </w:r>
      <w:r>
        <w:rPr>
          <w:rFonts w:hint="eastAsia" w:ascii="宋体"/>
          <w:sz w:val="24"/>
        </w:rPr>
        <w:t>）</w:t>
      </w:r>
      <w:r>
        <w:rPr>
          <w:rFonts w:hint="eastAsia"/>
          <w:sz w:val="24"/>
        </w:rPr>
        <w:t>招标人将根据招标采购项目特点组建评标委员会，评标委员会对投标文件进行审查、质疑、比较和评价。</w:t>
      </w:r>
    </w:p>
    <w:p>
      <w:pPr>
        <w:tabs>
          <w:tab w:val="left" w:pos="525"/>
          <w:tab w:val="left" w:pos="840"/>
          <w:tab w:val="left" w:pos="945"/>
        </w:tabs>
        <w:spacing w:line="360" w:lineRule="auto"/>
        <w:ind w:firstLine="480" w:firstLineChars="200"/>
        <w:rPr>
          <w:sz w:val="24"/>
        </w:rPr>
      </w:pPr>
      <w:r>
        <w:rPr>
          <w:rFonts w:hint="eastAsia"/>
          <w:sz w:val="24"/>
        </w:rPr>
        <w:t>1．资格性检查。评标委员会依据法律法规和招标文件的规定，对投标文件的证明文件、资格文件、等进行审查，以确定投标人是否具备投标资格。</w:t>
      </w:r>
    </w:p>
    <w:p>
      <w:pPr>
        <w:tabs>
          <w:tab w:val="left" w:pos="525"/>
          <w:tab w:val="left" w:pos="840"/>
          <w:tab w:val="left" w:pos="945"/>
        </w:tabs>
        <w:spacing w:line="360" w:lineRule="auto"/>
        <w:ind w:firstLine="480" w:firstLineChars="200"/>
        <w:rPr>
          <w:sz w:val="24"/>
        </w:rPr>
      </w:pPr>
      <w:r>
        <w:rPr>
          <w:rFonts w:hint="eastAsia"/>
          <w:sz w:val="24"/>
        </w:rPr>
        <w:t>2．符合性检查。评标委员会依据招标文件的规定，从投标文件的有效性、完整性和对招标文件的响应程度进行审查，以确定是否对招标文件的实质性要求作出完全响应。</w:t>
      </w:r>
    </w:p>
    <w:p>
      <w:pPr>
        <w:tabs>
          <w:tab w:val="left" w:pos="525"/>
          <w:tab w:val="left" w:pos="840"/>
          <w:tab w:val="left" w:pos="945"/>
        </w:tabs>
        <w:spacing w:line="360" w:lineRule="auto"/>
        <w:ind w:firstLine="480" w:firstLineChars="200"/>
        <w:rPr>
          <w:sz w:val="24"/>
        </w:rPr>
      </w:pPr>
      <w:r>
        <w:rPr>
          <w:rFonts w:hint="eastAsia"/>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tabs>
          <w:tab w:val="left" w:pos="525"/>
          <w:tab w:val="left" w:pos="840"/>
          <w:tab w:val="left" w:pos="945"/>
        </w:tabs>
        <w:spacing w:line="360" w:lineRule="auto"/>
        <w:ind w:firstLine="480" w:firstLineChars="200"/>
        <w:rPr>
          <w:sz w:val="24"/>
        </w:rPr>
      </w:pPr>
      <w:r>
        <w:rPr>
          <w:rFonts w:hint="eastAsia"/>
          <w:sz w:val="24"/>
        </w:rPr>
        <w:t>4．比较和评价。评标委员会按招标文件中规定的方法和标准，对资格性检查和符合性检查合格的投标文件进行商务和技术评估，综合比较与评价。</w:t>
      </w:r>
    </w:p>
    <w:p>
      <w:pPr>
        <w:tabs>
          <w:tab w:val="left" w:pos="180"/>
          <w:tab w:val="left" w:pos="840"/>
          <w:tab w:val="left" w:pos="945"/>
        </w:tabs>
        <w:spacing w:line="360" w:lineRule="auto"/>
        <w:ind w:left="523"/>
        <w:rPr>
          <w:sz w:val="24"/>
        </w:rPr>
      </w:pPr>
      <w:r>
        <w:rPr>
          <w:rFonts w:hint="eastAsia" w:ascii="宋体"/>
          <w:sz w:val="24"/>
        </w:rPr>
        <w:t>（</w:t>
      </w:r>
      <w:r>
        <w:rPr>
          <w:rFonts w:hint="eastAsia" w:ascii="宋体"/>
          <w:sz w:val="24"/>
          <w:lang w:val="en-US" w:eastAsia="zh-CN"/>
        </w:rPr>
        <w:t>二</w:t>
      </w:r>
      <w:r>
        <w:rPr>
          <w:rFonts w:hint="eastAsia" w:ascii="宋体"/>
          <w:sz w:val="24"/>
        </w:rPr>
        <w:t>）</w:t>
      </w:r>
      <w:r>
        <w:rPr>
          <w:rFonts w:hint="eastAsia"/>
          <w:sz w:val="24"/>
        </w:rPr>
        <w:t>评标办法</w:t>
      </w:r>
    </w:p>
    <w:p>
      <w:pPr>
        <w:tabs>
          <w:tab w:val="left" w:pos="525"/>
          <w:tab w:val="left" w:pos="840"/>
          <w:tab w:val="left" w:pos="945"/>
        </w:tabs>
        <w:spacing w:line="360" w:lineRule="auto"/>
        <w:ind w:firstLine="480" w:firstLineChars="200"/>
        <w:rPr>
          <w:sz w:val="24"/>
        </w:rPr>
      </w:pPr>
      <w:r>
        <w:rPr>
          <w:rFonts w:hint="eastAsia"/>
          <w:sz w:val="24"/>
        </w:rPr>
        <w:t>本次招标采用综合评议法评标。首先，由评标委员会根据招标文件要求，审核各投标文件是否合格、有效，凡不符合要求和未能实质性响应招标文件要求的投标文件均不进入评议程序。如果发现下列情况之一的，其投标将被拒绝而作为废标处理：</w:t>
      </w:r>
    </w:p>
    <w:p>
      <w:pPr>
        <w:numPr>
          <w:ilvl w:val="3"/>
          <w:numId w:val="2"/>
        </w:numPr>
        <w:tabs>
          <w:tab w:val="left" w:pos="360"/>
          <w:tab w:val="left" w:pos="525"/>
          <w:tab w:val="left" w:pos="840"/>
          <w:tab w:val="left" w:pos="945"/>
          <w:tab w:val="clear" w:pos="1680"/>
        </w:tabs>
        <w:spacing w:line="360" w:lineRule="auto"/>
        <w:ind w:left="360" w:firstLine="0"/>
        <w:rPr>
          <w:sz w:val="24"/>
        </w:rPr>
      </w:pPr>
      <w:r>
        <w:rPr>
          <w:rFonts w:hint="eastAsia"/>
          <w:sz w:val="24"/>
        </w:rPr>
        <w:t>投标文件未密封；</w:t>
      </w:r>
    </w:p>
    <w:p>
      <w:pPr>
        <w:numPr>
          <w:ilvl w:val="3"/>
          <w:numId w:val="2"/>
        </w:numPr>
        <w:tabs>
          <w:tab w:val="left" w:pos="525"/>
          <w:tab w:val="left" w:pos="840"/>
          <w:tab w:val="left" w:pos="945"/>
          <w:tab w:val="left" w:pos="1620"/>
          <w:tab w:val="clear" w:pos="1680"/>
        </w:tabs>
        <w:spacing w:line="360" w:lineRule="auto"/>
        <w:ind w:left="1620" w:hanging="1260"/>
        <w:rPr>
          <w:sz w:val="24"/>
        </w:rPr>
      </w:pPr>
      <w:r>
        <w:rPr>
          <w:rFonts w:hint="eastAsia"/>
          <w:sz w:val="24"/>
        </w:rPr>
        <w:t>未加盖法人公章或未经法定代表人（或其委托代理人）签字的；</w:t>
      </w:r>
    </w:p>
    <w:p>
      <w:pPr>
        <w:numPr>
          <w:ilvl w:val="3"/>
          <w:numId w:val="2"/>
        </w:numPr>
        <w:tabs>
          <w:tab w:val="left" w:pos="525"/>
          <w:tab w:val="left" w:pos="840"/>
          <w:tab w:val="left" w:pos="900"/>
          <w:tab w:val="left" w:pos="945"/>
          <w:tab w:val="clear" w:pos="1680"/>
        </w:tabs>
        <w:spacing w:line="360" w:lineRule="auto"/>
        <w:ind w:left="0" w:firstLine="360" w:firstLineChars="150"/>
        <w:rPr>
          <w:sz w:val="24"/>
        </w:rPr>
      </w:pPr>
      <w:r>
        <w:rPr>
          <w:rFonts w:hint="eastAsia"/>
          <w:sz w:val="24"/>
        </w:rPr>
        <w:t>未</w:t>
      </w:r>
      <w:bookmarkStart w:id="0" w:name="_Toc103627861"/>
      <w:bookmarkStart w:id="1" w:name="_Toc103459888"/>
      <w:r>
        <w:rPr>
          <w:rFonts w:hint="eastAsia"/>
          <w:sz w:val="24"/>
        </w:rPr>
        <w:t>按招标文件规定的格式填写或投</w:t>
      </w:r>
      <w:bookmarkEnd w:id="0"/>
      <w:bookmarkEnd w:id="1"/>
      <w:r>
        <w:rPr>
          <w:rFonts w:hint="eastAsia"/>
          <w:sz w:val="24"/>
        </w:rPr>
        <w:t>标报价一览表等关键内容字迹模糊不清的；</w:t>
      </w:r>
    </w:p>
    <w:p>
      <w:pPr>
        <w:numPr>
          <w:ilvl w:val="3"/>
          <w:numId w:val="2"/>
        </w:numPr>
        <w:tabs>
          <w:tab w:val="left" w:pos="525"/>
          <w:tab w:val="left" w:pos="840"/>
          <w:tab w:val="left" w:pos="900"/>
          <w:tab w:val="left" w:pos="945"/>
          <w:tab w:val="clear" w:pos="1680"/>
        </w:tabs>
        <w:spacing w:line="360" w:lineRule="auto"/>
        <w:ind w:left="-178" w:leftChars="-85" w:firstLine="540" w:firstLineChars="225"/>
        <w:rPr>
          <w:sz w:val="24"/>
        </w:rPr>
      </w:pPr>
      <w:r>
        <w:rPr>
          <w:rFonts w:hint="eastAsia"/>
          <w:sz w:val="24"/>
        </w:rPr>
        <w:t>不能满足招标文件提出的实质性要求和条件；</w:t>
      </w:r>
    </w:p>
    <w:p>
      <w:pPr>
        <w:numPr>
          <w:ilvl w:val="3"/>
          <w:numId w:val="2"/>
        </w:numPr>
        <w:tabs>
          <w:tab w:val="left" w:pos="525"/>
          <w:tab w:val="left" w:pos="840"/>
          <w:tab w:val="left" w:pos="900"/>
          <w:tab w:val="left" w:pos="945"/>
          <w:tab w:val="clear" w:pos="1680"/>
        </w:tabs>
        <w:spacing w:line="360" w:lineRule="auto"/>
        <w:ind w:left="0" w:firstLine="360" w:firstLineChars="150"/>
        <w:rPr>
          <w:sz w:val="24"/>
        </w:rPr>
      </w:pPr>
      <w:r>
        <w:rPr>
          <w:rFonts w:hint="eastAsia"/>
          <w:sz w:val="24"/>
        </w:rPr>
        <w:t>投标文件中提供虚假或失实资料的；</w:t>
      </w:r>
    </w:p>
    <w:p>
      <w:pPr>
        <w:numPr>
          <w:ilvl w:val="3"/>
          <w:numId w:val="2"/>
        </w:numPr>
        <w:tabs>
          <w:tab w:val="left" w:pos="525"/>
          <w:tab w:val="left" w:pos="840"/>
          <w:tab w:val="left" w:pos="900"/>
          <w:tab w:val="left" w:pos="945"/>
          <w:tab w:val="clear" w:pos="1680"/>
        </w:tabs>
        <w:spacing w:line="360" w:lineRule="auto"/>
        <w:ind w:left="0" w:firstLine="360" w:firstLineChars="150"/>
        <w:rPr>
          <w:sz w:val="24"/>
        </w:rPr>
      </w:pPr>
      <w:r>
        <w:rPr>
          <w:rFonts w:hint="eastAsia"/>
          <w:sz w:val="24"/>
        </w:rPr>
        <w:t>投标报价超过本项目最高控制价，采购人不能支付的。</w:t>
      </w:r>
    </w:p>
    <w:p>
      <w:pPr>
        <w:tabs>
          <w:tab w:val="left" w:pos="525"/>
          <w:tab w:val="left" w:pos="840"/>
          <w:tab w:val="left" w:pos="945"/>
        </w:tabs>
        <w:spacing w:line="360" w:lineRule="auto"/>
        <w:rPr>
          <w:sz w:val="24"/>
        </w:rPr>
      </w:pPr>
      <w:r>
        <w:rPr>
          <w:rFonts w:hint="eastAsia"/>
          <w:sz w:val="24"/>
        </w:rPr>
        <w:t>通过以上审核的投标文件，依照以下标准进行综合评议：</w:t>
      </w:r>
    </w:p>
    <w:p>
      <w:pPr>
        <w:spacing w:line="360" w:lineRule="auto"/>
        <w:ind w:firstLine="482" w:firstLineChars="200"/>
        <w:rPr>
          <w:b/>
          <w:sz w:val="24"/>
        </w:rPr>
      </w:pPr>
      <w:r>
        <w:rPr>
          <w:rFonts w:hint="eastAsia"/>
          <w:b/>
          <w:sz w:val="24"/>
        </w:rPr>
        <w:t>评标办法</w:t>
      </w:r>
    </w:p>
    <w:p>
      <w:pPr>
        <w:spacing w:line="360" w:lineRule="auto"/>
        <w:ind w:firstLine="482" w:firstLineChars="200"/>
        <w:rPr>
          <w:sz w:val="24"/>
        </w:rPr>
      </w:pPr>
      <w:r>
        <w:rPr>
          <w:rFonts w:hint="eastAsia"/>
          <w:b/>
          <w:sz w:val="24"/>
        </w:rPr>
        <w:t>1、本次采购采用综合评分法评标。</w:t>
      </w:r>
      <w:r>
        <w:rPr>
          <w:rFonts w:hint="eastAsia"/>
          <w:sz w:val="24"/>
        </w:rPr>
        <w:t>依照以下标准进行评议：</w:t>
      </w:r>
    </w:p>
    <w:tbl>
      <w:tblPr>
        <w:tblStyle w:val="10"/>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7"/>
        <w:gridCol w:w="7854"/>
        <w:gridCol w:w="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7" w:type="dxa"/>
            <w:vAlign w:val="center"/>
          </w:tcPr>
          <w:p>
            <w:pPr>
              <w:pStyle w:val="5"/>
              <w:spacing w:line="440" w:lineRule="exact"/>
              <w:rPr>
                <w:rFonts w:ascii="宋体" w:hAnsi="宋体"/>
                <w:sz w:val="24"/>
              </w:rPr>
            </w:pPr>
            <w:r>
              <w:rPr>
                <w:rFonts w:hint="eastAsia" w:ascii="宋体" w:hAnsi="宋体" w:cs="Arial"/>
                <w:b/>
                <w:bCs/>
                <w:kern w:val="10"/>
              </w:rPr>
              <w:t>序号</w:t>
            </w:r>
          </w:p>
        </w:tc>
        <w:tc>
          <w:tcPr>
            <w:tcW w:w="7854" w:type="dxa"/>
            <w:vAlign w:val="center"/>
          </w:tcPr>
          <w:p>
            <w:pPr>
              <w:spacing w:line="440" w:lineRule="exact"/>
              <w:jc w:val="center"/>
              <w:rPr>
                <w:sz w:val="24"/>
              </w:rPr>
            </w:pPr>
            <w:r>
              <w:rPr>
                <w:rFonts w:hint="eastAsia" w:ascii="宋体" w:hAnsi="宋体" w:cs="Arial"/>
                <w:b/>
              </w:rPr>
              <w:t>评分界定</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cs="Arial"/>
                <w:b/>
                <w:bCs/>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56" w:type="dxa"/>
            <w:gridSpan w:val="3"/>
            <w:vAlign w:val="center"/>
          </w:tcPr>
          <w:p>
            <w:pPr>
              <w:spacing w:line="440" w:lineRule="exact"/>
              <w:ind w:left="-99" w:leftChars="-47" w:right="-78" w:rightChars="-37"/>
              <w:jc w:val="center"/>
              <w:rPr>
                <w:rFonts w:ascii="宋体" w:hAnsi="宋体"/>
                <w:sz w:val="24"/>
              </w:rPr>
            </w:pPr>
            <w:r>
              <w:rPr>
                <w:rFonts w:hint="eastAsia" w:ascii="宋体" w:hAnsi="宋体"/>
                <w:b/>
                <w:sz w:val="24"/>
              </w:rPr>
              <w:t>1、技术因素,根据投标人所送样品进行打分(满分35分)，样品得分低于30分不入围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857" w:type="dxa"/>
            <w:vAlign w:val="center"/>
          </w:tcPr>
          <w:p>
            <w:pPr>
              <w:pStyle w:val="5"/>
              <w:spacing w:line="440" w:lineRule="exact"/>
              <w:jc w:val="center"/>
              <w:rPr>
                <w:rFonts w:ascii="宋体" w:hAnsi="宋体"/>
                <w:sz w:val="24"/>
              </w:rPr>
            </w:pPr>
            <w:r>
              <w:rPr>
                <w:rFonts w:hint="eastAsia" w:ascii="宋体" w:hAnsi="宋体"/>
                <w:sz w:val="24"/>
              </w:rPr>
              <w:t>1-1</w:t>
            </w:r>
          </w:p>
        </w:tc>
        <w:tc>
          <w:tcPr>
            <w:tcW w:w="7854" w:type="dxa"/>
            <w:vAlign w:val="center"/>
          </w:tcPr>
          <w:p>
            <w:pPr>
              <w:snapToGrid w:val="0"/>
              <w:jc w:val="left"/>
              <w:rPr>
                <w:rFonts w:ascii="宋体" w:hAnsi="宋体"/>
                <w:sz w:val="24"/>
              </w:rPr>
            </w:pPr>
            <w:r>
              <w:rPr>
                <w:rFonts w:hint="eastAsia" w:ascii="Arial" w:hAnsi="Arial" w:cs="Arial"/>
                <w:sz w:val="24"/>
              </w:rPr>
              <w:t>根据投标样品与采购文件及采购人提供参考样品的符合性和优越性进行打分，优</w:t>
            </w:r>
            <w:r>
              <w:rPr>
                <w:rFonts w:hint="eastAsia" w:ascii="宋体" w:hAnsi="宋体"/>
                <w:sz w:val="24"/>
              </w:rPr>
              <w:t>[10-8分]，良（8-6分]，一般（6-3分]，差（3-0分]。</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7" w:type="dxa"/>
            <w:vAlign w:val="center"/>
          </w:tcPr>
          <w:p>
            <w:pPr>
              <w:pStyle w:val="5"/>
              <w:spacing w:line="440" w:lineRule="exact"/>
              <w:jc w:val="center"/>
              <w:rPr>
                <w:rFonts w:ascii="宋体" w:hAnsi="宋体"/>
                <w:sz w:val="24"/>
              </w:rPr>
            </w:pPr>
            <w:r>
              <w:rPr>
                <w:rFonts w:hint="eastAsia" w:ascii="宋体" w:hAnsi="宋体"/>
                <w:sz w:val="24"/>
              </w:rPr>
              <w:t>1-2</w:t>
            </w:r>
          </w:p>
        </w:tc>
        <w:tc>
          <w:tcPr>
            <w:tcW w:w="7854" w:type="dxa"/>
            <w:vAlign w:val="center"/>
          </w:tcPr>
          <w:p>
            <w:pPr>
              <w:spacing w:line="440" w:lineRule="exact"/>
              <w:rPr>
                <w:rFonts w:ascii="Arial" w:hAnsi="Arial" w:cs="Arial"/>
                <w:sz w:val="24"/>
              </w:rPr>
            </w:pPr>
            <w:r>
              <w:rPr>
                <w:rFonts w:hint="eastAsia" w:ascii="Arial" w:hAnsi="Arial" w:cs="Arial"/>
                <w:sz w:val="24"/>
              </w:rPr>
              <w:t>根据布帘样品材质进行打分，优</w:t>
            </w:r>
            <w:r>
              <w:rPr>
                <w:rFonts w:hint="eastAsia" w:ascii="宋体" w:hAnsi="宋体"/>
                <w:sz w:val="24"/>
              </w:rPr>
              <w:t>[8-7分]，良（7-5.5分]，一般（5.5-3.5分]，差（3.5-0分]。</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8分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7" w:type="dxa"/>
            <w:vAlign w:val="center"/>
          </w:tcPr>
          <w:p>
            <w:pPr>
              <w:pStyle w:val="5"/>
              <w:spacing w:line="440" w:lineRule="exact"/>
              <w:jc w:val="center"/>
              <w:rPr>
                <w:rFonts w:ascii="宋体" w:hAnsi="宋体"/>
                <w:sz w:val="24"/>
              </w:rPr>
            </w:pPr>
            <w:r>
              <w:rPr>
                <w:rFonts w:hint="eastAsia" w:ascii="宋体" w:hAnsi="宋体"/>
                <w:sz w:val="24"/>
              </w:rPr>
              <w:t>1-3</w:t>
            </w:r>
          </w:p>
        </w:tc>
        <w:tc>
          <w:tcPr>
            <w:tcW w:w="7854" w:type="dxa"/>
            <w:vAlign w:val="center"/>
          </w:tcPr>
          <w:p>
            <w:pPr>
              <w:snapToGrid w:val="0"/>
              <w:jc w:val="left"/>
              <w:rPr>
                <w:rFonts w:ascii="宋体" w:hAnsi="宋体"/>
                <w:sz w:val="24"/>
              </w:rPr>
            </w:pPr>
            <w:r>
              <w:rPr>
                <w:rFonts w:hint="eastAsia" w:ascii="Arial" w:hAnsi="Arial" w:cs="Arial"/>
                <w:sz w:val="24"/>
              </w:rPr>
              <w:t>根据窗帘样品整体美观度、适用性等进行打分，</w:t>
            </w:r>
            <w:r>
              <w:rPr>
                <w:rFonts w:ascii="宋体" w:hAnsi="宋体"/>
                <w:sz w:val="24"/>
              </w:rPr>
              <w:t xml:space="preserve"> </w:t>
            </w:r>
            <w:r>
              <w:rPr>
                <w:rFonts w:hint="eastAsia" w:ascii="宋体" w:hAnsi="宋体"/>
                <w:sz w:val="24"/>
              </w:rPr>
              <w:t>[6-5分]，良（5 -4分]，一般（4-2分]，差（2-0分]</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857" w:type="dxa"/>
            <w:vAlign w:val="center"/>
          </w:tcPr>
          <w:p>
            <w:pPr>
              <w:pStyle w:val="5"/>
              <w:spacing w:line="440" w:lineRule="exact"/>
              <w:jc w:val="center"/>
              <w:rPr>
                <w:rFonts w:ascii="宋体" w:hAnsi="宋体"/>
                <w:sz w:val="24"/>
              </w:rPr>
            </w:pPr>
            <w:r>
              <w:rPr>
                <w:rFonts w:hint="eastAsia" w:ascii="宋体" w:hAnsi="宋体"/>
                <w:sz w:val="24"/>
              </w:rPr>
              <w:t>1-4</w:t>
            </w:r>
          </w:p>
        </w:tc>
        <w:tc>
          <w:tcPr>
            <w:tcW w:w="7854" w:type="dxa"/>
            <w:vAlign w:val="center"/>
          </w:tcPr>
          <w:p>
            <w:pPr>
              <w:snapToGrid w:val="0"/>
              <w:jc w:val="left"/>
              <w:rPr>
                <w:rFonts w:ascii="Arial" w:hAnsi="Arial" w:cs="Arial"/>
                <w:sz w:val="24"/>
              </w:rPr>
            </w:pPr>
            <w:r>
              <w:rPr>
                <w:rFonts w:hint="eastAsia" w:ascii="Arial" w:hAnsi="Arial" w:cs="Arial"/>
                <w:sz w:val="24"/>
              </w:rPr>
              <w:t>根据轨道样品的材质、质量进行打分，</w:t>
            </w:r>
            <w:r>
              <w:rPr>
                <w:rFonts w:hint="eastAsia" w:ascii="宋体" w:hAnsi="宋体"/>
                <w:sz w:val="24"/>
              </w:rPr>
              <w:t>[6-5分]，良（5 -4分]，一般（4-2分]，差（2-0分]</w:t>
            </w:r>
          </w:p>
        </w:tc>
        <w:tc>
          <w:tcPr>
            <w:tcW w:w="645" w:type="dxa"/>
            <w:vAlign w:val="center"/>
          </w:tcPr>
          <w:p>
            <w:pPr>
              <w:spacing w:line="440" w:lineRule="exact"/>
              <w:ind w:left="-99" w:leftChars="-47" w:right="-78" w:rightChars="-37"/>
              <w:jc w:val="center"/>
              <w:rPr>
                <w:rFonts w:ascii="宋体" w:hAnsi="宋体" w:cs="Arial"/>
                <w:sz w:val="24"/>
              </w:rPr>
            </w:pPr>
            <w:r>
              <w:rPr>
                <w:rFonts w:hint="eastAsia" w:ascii="宋体" w:hAnsi="宋体" w:cs="Arial"/>
                <w:sz w:val="24"/>
              </w:rPr>
              <w:t>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857" w:type="dxa"/>
            <w:vAlign w:val="center"/>
          </w:tcPr>
          <w:p>
            <w:pPr>
              <w:pStyle w:val="5"/>
              <w:spacing w:line="440" w:lineRule="exact"/>
              <w:jc w:val="center"/>
              <w:rPr>
                <w:rFonts w:ascii="宋体" w:hAnsi="宋体"/>
                <w:sz w:val="24"/>
              </w:rPr>
            </w:pPr>
            <w:r>
              <w:rPr>
                <w:rFonts w:hint="eastAsia" w:ascii="宋体" w:hAnsi="宋体"/>
                <w:sz w:val="24"/>
              </w:rPr>
              <w:t>1-5</w:t>
            </w:r>
          </w:p>
        </w:tc>
        <w:tc>
          <w:tcPr>
            <w:tcW w:w="7854" w:type="dxa"/>
            <w:vAlign w:val="center"/>
          </w:tcPr>
          <w:p>
            <w:pPr>
              <w:spacing w:line="440" w:lineRule="exact"/>
              <w:rPr>
                <w:rFonts w:ascii="Arial" w:hAnsi="Arial" w:cs="Arial"/>
                <w:sz w:val="24"/>
              </w:rPr>
            </w:pPr>
            <w:r>
              <w:rPr>
                <w:rFonts w:hint="eastAsia" w:ascii="Arial" w:hAnsi="Arial" w:cs="Arial"/>
                <w:sz w:val="24"/>
              </w:rPr>
              <w:t>根据样品配件（白布头、铁钩等）的材质、质量等进行打分，</w:t>
            </w:r>
            <w:r>
              <w:rPr>
                <w:rFonts w:hint="eastAsia" w:ascii="宋体" w:hAnsi="宋体"/>
                <w:sz w:val="24"/>
              </w:rPr>
              <w:t>优[5-4分]，良（4 -3分]，一般（3-2分]，差（2-0分]</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9356" w:type="dxa"/>
            <w:gridSpan w:val="3"/>
            <w:vAlign w:val="center"/>
          </w:tcPr>
          <w:p>
            <w:pPr>
              <w:spacing w:line="440" w:lineRule="exact"/>
              <w:ind w:left="-99" w:leftChars="-47" w:right="-78" w:rightChars="-37"/>
              <w:jc w:val="center"/>
              <w:rPr>
                <w:rFonts w:ascii="宋体" w:hAnsi="宋体"/>
                <w:sz w:val="24"/>
              </w:rPr>
            </w:pPr>
            <w:r>
              <w:rPr>
                <w:rFonts w:hint="eastAsia" w:ascii="宋体" w:hAnsi="宋体"/>
                <w:b/>
                <w:sz w:val="24"/>
              </w:rPr>
              <w:t>2、商务因素(满分25分)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57" w:type="dxa"/>
            <w:vAlign w:val="center"/>
          </w:tcPr>
          <w:p>
            <w:pPr>
              <w:pStyle w:val="5"/>
              <w:spacing w:line="440" w:lineRule="exact"/>
              <w:jc w:val="center"/>
              <w:rPr>
                <w:rFonts w:ascii="宋体" w:hAnsi="宋体"/>
                <w:color w:val="auto"/>
                <w:sz w:val="24"/>
              </w:rPr>
            </w:pPr>
            <w:r>
              <w:rPr>
                <w:rFonts w:hint="eastAsia" w:ascii="宋体" w:hAnsi="宋体"/>
                <w:color w:val="auto"/>
                <w:sz w:val="24"/>
              </w:rPr>
              <w:t>2-1</w:t>
            </w:r>
          </w:p>
        </w:tc>
        <w:tc>
          <w:tcPr>
            <w:tcW w:w="7854" w:type="dxa"/>
            <w:vAlign w:val="center"/>
          </w:tcPr>
          <w:p>
            <w:pPr>
              <w:tabs>
                <w:tab w:val="left" w:pos="2041"/>
                <w:tab w:val="left" w:pos="5907"/>
                <w:tab w:val="left" w:pos="9344"/>
              </w:tabs>
              <w:spacing w:line="440" w:lineRule="exact"/>
              <w:jc w:val="left"/>
              <w:rPr>
                <w:rFonts w:hint="eastAsia" w:ascii="宋体" w:hAnsi="宋体"/>
                <w:b/>
                <w:bCs/>
                <w:color w:val="auto"/>
                <w:sz w:val="24"/>
              </w:rPr>
            </w:pPr>
            <w:r>
              <w:rPr>
                <w:rFonts w:hint="eastAsia" w:ascii="宋体" w:hAnsi="宋体"/>
                <w:b/>
                <w:bCs/>
                <w:color w:val="auto"/>
                <w:sz w:val="24"/>
              </w:rPr>
              <w:t>投标人的注册资金情况：</w:t>
            </w:r>
          </w:p>
          <w:p>
            <w:pPr>
              <w:tabs>
                <w:tab w:val="left" w:pos="2041"/>
                <w:tab w:val="left" w:pos="5907"/>
                <w:tab w:val="left" w:pos="9344"/>
              </w:tabs>
              <w:spacing w:line="440" w:lineRule="exact"/>
              <w:jc w:val="left"/>
              <w:rPr>
                <w:rFonts w:cs="Arial"/>
                <w:color w:val="auto"/>
                <w:spacing w:val="-8"/>
                <w:sz w:val="24"/>
              </w:rPr>
            </w:pPr>
            <w:r>
              <w:rPr>
                <w:rFonts w:hint="eastAsia" w:cs="Arial"/>
                <w:color w:val="auto"/>
                <w:spacing w:val="-8"/>
                <w:sz w:val="24"/>
              </w:rPr>
              <w:t>注册资金≥</w:t>
            </w:r>
            <w:r>
              <w:rPr>
                <w:rFonts w:hint="eastAsia" w:cs="Arial"/>
                <w:color w:val="auto"/>
                <w:spacing w:val="-8"/>
                <w:sz w:val="24"/>
                <w:lang w:eastAsia="zh-CN"/>
              </w:rPr>
              <w:t>100</w:t>
            </w:r>
            <w:r>
              <w:rPr>
                <w:rFonts w:hint="eastAsia" w:cs="Arial"/>
                <w:color w:val="auto"/>
                <w:spacing w:val="-8"/>
                <w:sz w:val="24"/>
              </w:rPr>
              <w:t>万元，得2分；</w:t>
            </w:r>
          </w:p>
          <w:p>
            <w:pPr>
              <w:tabs>
                <w:tab w:val="left" w:pos="2041"/>
                <w:tab w:val="left" w:pos="5907"/>
                <w:tab w:val="left" w:pos="9344"/>
              </w:tabs>
              <w:spacing w:line="440" w:lineRule="exact"/>
              <w:jc w:val="left"/>
              <w:rPr>
                <w:rFonts w:cs="Arial"/>
                <w:color w:val="auto"/>
                <w:spacing w:val="-8"/>
                <w:sz w:val="24"/>
              </w:rPr>
            </w:pPr>
            <w:r>
              <w:rPr>
                <w:rFonts w:hint="eastAsia" w:cs="Arial"/>
                <w:color w:val="auto"/>
                <w:spacing w:val="-8"/>
                <w:sz w:val="24"/>
                <w:lang w:eastAsia="zh-CN"/>
              </w:rPr>
              <w:t>100</w:t>
            </w:r>
            <w:r>
              <w:rPr>
                <w:rFonts w:hint="eastAsia" w:cs="Arial"/>
                <w:color w:val="auto"/>
                <w:spacing w:val="-8"/>
                <w:sz w:val="24"/>
              </w:rPr>
              <w:t>万元＞注册资金≥</w:t>
            </w:r>
            <w:r>
              <w:rPr>
                <w:rFonts w:hint="eastAsia" w:cs="Arial"/>
                <w:color w:val="auto"/>
                <w:spacing w:val="-8"/>
                <w:sz w:val="24"/>
                <w:lang w:eastAsia="zh-CN"/>
              </w:rPr>
              <w:t>50</w:t>
            </w:r>
            <w:r>
              <w:rPr>
                <w:rFonts w:hint="eastAsia" w:cs="Arial"/>
                <w:color w:val="auto"/>
                <w:spacing w:val="-8"/>
                <w:sz w:val="24"/>
              </w:rPr>
              <w:t>万元，得1分</w:t>
            </w:r>
          </w:p>
          <w:p>
            <w:pPr>
              <w:tabs>
                <w:tab w:val="left" w:pos="2041"/>
                <w:tab w:val="left" w:pos="5907"/>
                <w:tab w:val="left" w:pos="9344"/>
              </w:tabs>
              <w:spacing w:line="440" w:lineRule="exact"/>
              <w:jc w:val="left"/>
              <w:rPr>
                <w:rFonts w:hint="eastAsia" w:cs="Arial"/>
                <w:color w:val="auto"/>
                <w:spacing w:val="-8"/>
                <w:sz w:val="24"/>
              </w:rPr>
            </w:pPr>
            <w:r>
              <w:rPr>
                <w:rFonts w:hint="eastAsia" w:cs="Arial"/>
                <w:color w:val="auto"/>
                <w:spacing w:val="-8"/>
                <w:sz w:val="24"/>
                <w:lang w:eastAsia="zh-CN"/>
              </w:rPr>
              <w:t>5</w:t>
            </w:r>
            <w:r>
              <w:rPr>
                <w:rFonts w:hint="eastAsia" w:cs="Arial"/>
                <w:color w:val="auto"/>
                <w:spacing w:val="-8"/>
                <w:sz w:val="24"/>
              </w:rPr>
              <w:t>0万元＞注册资金≥</w:t>
            </w:r>
            <w:r>
              <w:rPr>
                <w:rFonts w:hint="eastAsia" w:cs="Arial"/>
                <w:color w:val="auto"/>
                <w:spacing w:val="-8"/>
                <w:sz w:val="24"/>
                <w:lang w:eastAsia="zh-CN"/>
              </w:rPr>
              <w:t>20</w:t>
            </w:r>
            <w:r>
              <w:rPr>
                <w:rFonts w:hint="eastAsia" w:cs="Arial"/>
                <w:color w:val="auto"/>
                <w:spacing w:val="-8"/>
                <w:sz w:val="24"/>
              </w:rPr>
              <w:t>万元，得0.5分，少于</w:t>
            </w:r>
            <w:r>
              <w:rPr>
                <w:rFonts w:hint="eastAsia" w:cs="Arial"/>
                <w:color w:val="auto"/>
                <w:spacing w:val="-8"/>
                <w:sz w:val="24"/>
                <w:lang w:val="en-US" w:eastAsia="zh-CN"/>
              </w:rPr>
              <w:t>2</w:t>
            </w:r>
            <w:r>
              <w:rPr>
                <w:rFonts w:hint="eastAsia" w:cs="Arial"/>
                <w:color w:val="auto"/>
                <w:spacing w:val="-8"/>
                <w:sz w:val="24"/>
              </w:rPr>
              <w:t>0万元不得分</w:t>
            </w:r>
          </w:p>
          <w:p>
            <w:pPr>
              <w:tabs>
                <w:tab w:val="left" w:pos="2041"/>
                <w:tab w:val="left" w:pos="5907"/>
                <w:tab w:val="left" w:pos="9344"/>
              </w:tabs>
              <w:spacing w:line="440" w:lineRule="exact"/>
              <w:jc w:val="left"/>
              <w:rPr>
                <w:rFonts w:hint="eastAsia" w:cs="Arial"/>
                <w:color w:val="auto"/>
                <w:spacing w:val="-8"/>
                <w:sz w:val="24"/>
              </w:rPr>
            </w:pPr>
          </w:p>
        </w:tc>
        <w:tc>
          <w:tcPr>
            <w:tcW w:w="645" w:type="dxa"/>
            <w:vAlign w:val="center"/>
          </w:tcPr>
          <w:p>
            <w:pPr>
              <w:spacing w:line="440" w:lineRule="exact"/>
              <w:ind w:left="-99" w:leftChars="-47" w:right="-78" w:rightChars="-37"/>
              <w:jc w:val="center"/>
              <w:rPr>
                <w:rFonts w:ascii="宋体" w:hAnsi="宋体"/>
                <w:color w:val="auto"/>
                <w:sz w:val="24"/>
              </w:rPr>
            </w:pPr>
            <w:r>
              <w:rPr>
                <w:rFonts w:hint="eastAsia" w:ascii="宋体" w:hAnsi="宋体"/>
                <w:color w:val="auto"/>
                <w:sz w:val="24"/>
              </w:rPr>
              <w:t>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57" w:type="dxa"/>
            <w:vAlign w:val="center"/>
          </w:tcPr>
          <w:p>
            <w:pPr>
              <w:pStyle w:val="5"/>
              <w:spacing w:line="440" w:lineRule="exact"/>
              <w:jc w:val="center"/>
              <w:rPr>
                <w:rFonts w:ascii="宋体" w:hAnsi="宋体"/>
                <w:color w:val="auto"/>
                <w:sz w:val="24"/>
              </w:rPr>
            </w:pPr>
            <w:r>
              <w:rPr>
                <w:rFonts w:hint="eastAsia" w:ascii="宋体" w:hAnsi="宋体"/>
                <w:color w:val="auto"/>
                <w:sz w:val="24"/>
              </w:rPr>
              <w:t>2-2</w:t>
            </w:r>
          </w:p>
        </w:tc>
        <w:tc>
          <w:tcPr>
            <w:tcW w:w="7854" w:type="dxa"/>
            <w:vAlign w:val="center"/>
          </w:tcPr>
          <w:p>
            <w:pPr>
              <w:tabs>
                <w:tab w:val="left" w:pos="2041"/>
                <w:tab w:val="left" w:pos="5907"/>
                <w:tab w:val="left" w:pos="9344"/>
              </w:tabs>
              <w:spacing w:line="440" w:lineRule="exact"/>
              <w:jc w:val="left"/>
              <w:rPr>
                <w:rFonts w:ascii="宋体" w:hAnsi="宋体"/>
                <w:color w:val="auto"/>
                <w:sz w:val="24"/>
              </w:rPr>
            </w:pPr>
            <w:r>
              <w:rPr>
                <w:rFonts w:hint="eastAsia" w:ascii="宋体" w:hAnsi="宋体"/>
                <w:b/>
                <w:bCs/>
                <w:color w:val="auto"/>
                <w:sz w:val="24"/>
              </w:rPr>
              <w:t>投标人的企业综合信誉情况：</w:t>
            </w:r>
          </w:p>
          <w:p>
            <w:pPr>
              <w:spacing w:line="460" w:lineRule="exact"/>
              <w:rPr>
                <w:rFonts w:ascii="Arial" w:hAnsi="Arial" w:cs="Arial"/>
                <w:color w:val="auto"/>
                <w:sz w:val="24"/>
              </w:rPr>
            </w:pPr>
            <w:r>
              <w:rPr>
                <w:rFonts w:hint="eastAsia" w:ascii="Arial" w:hAnsi="Arial" w:cs="Arial"/>
                <w:color w:val="auto"/>
                <w:sz w:val="24"/>
              </w:rPr>
              <w:t>投标人取得ISO9001认证的得1分，取得OHSAS18001认证的得1分，投标人取得ISO14001认证的得1分</w:t>
            </w:r>
            <w:r>
              <w:rPr>
                <w:rFonts w:hint="eastAsia" w:cs="Arial"/>
                <w:color w:val="auto"/>
                <w:sz w:val="24"/>
              </w:rPr>
              <w:t>；所取得的相关体系认证覆盖范围须为窗帘或布艺的销售（含现场加工制作）。</w:t>
            </w:r>
            <w:r>
              <w:rPr>
                <w:rFonts w:hint="eastAsia" w:ascii="Arial" w:hAnsi="Arial" w:cs="Arial"/>
                <w:color w:val="auto"/>
                <w:sz w:val="24"/>
              </w:rPr>
              <w:t xml:space="preserve">                        </w:t>
            </w:r>
          </w:p>
          <w:p>
            <w:pPr>
              <w:spacing w:line="460" w:lineRule="exact"/>
              <w:rPr>
                <w:rFonts w:ascii="Arial" w:hAnsi="Arial" w:cs="Arial"/>
                <w:color w:val="auto"/>
                <w:sz w:val="24"/>
              </w:rPr>
            </w:pPr>
            <w:r>
              <w:rPr>
                <w:rFonts w:hint="eastAsia" w:ascii="Arial" w:hAnsi="Arial" w:cs="Arial"/>
                <w:color w:val="auto"/>
                <w:sz w:val="24"/>
              </w:rPr>
              <w:t>投标人安装人员（</w:t>
            </w:r>
            <w:r>
              <w:rPr>
                <w:rFonts w:hint="eastAsia" w:ascii="宋体" w:cs="宋体"/>
                <w:color w:val="auto"/>
                <w:kern w:val="0"/>
                <w:sz w:val="24"/>
              </w:rPr>
              <w:t>20</w:t>
            </w:r>
            <w:r>
              <w:rPr>
                <w:rFonts w:hint="eastAsia" w:ascii="宋体" w:cs="宋体"/>
                <w:color w:val="auto"/>
                <w:kern w:val="0"/>
                <w:sz w:val="24"/>
                <w:lang w:val="en-US" w:eastAsia="zh-CN"/>
              </w:rPr>
              <w:t>20</w:t>
            </w:r>
            <w:r>
              <w:rPr>
                <w:rFonts w:hint="eastAsia" w:ascii="宋体" w:cs="宋体"/>
                <w:color w:val="auto"/>
                <w:kern w:val="0"/>
                <w:sz w:val="24"/>
              </w:rPr>
              <w:t>年12月31日前已为其缴纳社保的证明为准）</w:t>
            </w:r>
            <w:r>
              <w:rPr>
                <w:rFonts w:hint="eastAsia" w:ascii="Arial" w:hAnsi="Arial" w:cs="Arial"/>
                <w:color w:val="auto"/>
                <w:sz w:val="24"/>
              </w:rPr>
              <w:t>情况</w:t>
            </w:r>
            <w:r>
              <w:rPr>
                <w:rFonts w:cs="Arial"/>
                <w:color w:val="auto"/>
                <w:sz w:val="24"/>
              </w:rPr>
              <w:t xml:space="preserve"> [</w:t>
            </w:r>
            <w:r>
              <w:rPr>
                <w:rFonts w:hint="eastAsia" w:cs="Arial"/>
                <w:color w:val="auto"/>
                <w:sz w:val="24"/>
              </w:rPr>
              <w:t>2</w:t>
            </w:r>
            <w:r>
              <w:rPr>
                <w:rFonts w:cs="Arial"/>
                <w:color w:val="auto"/>
                <w:sz w:val="24"/>
              </w:rPr>
              <w:t>-</w:t>
            </w:r>
            <w:r>
              <w:rPr>
                <w:rFonts w:hint="eastAsia" w:cs="Arial"/>
                <w:color w:val="auto"/>
                <w:sz w:val="24"/>
              </w:rPr>
              <w:t>1.5分</w:t>
            </w:r>
            <w:r>
              <w:rPr>
                <w:rFonts w:cs="Arial"/>
                <w:color w:val="auto"/>
                <w:sz w:val="24"/>
              </w:rPr>
              <w:t>]</w:t>
            </w:r>
            <w:r>
              <w:rPr>
                <w:rFonts w:hint="eastAsia" w:cs="Arial"/>
                <w:color w:val="auto"/>
                <w:sz w:val="24"/>
              </w:rPr>
              <w:t>、良（1.5</w:t>
            </w:r>
            <w:r>
              <w:rPr>
                <w:rFonts w:cs="Arial"/>
                <w:color w:val="auto"/>
                <w:sz w:val="24"/>
              </w:rPr>
              <w:t>-</w:t>
            </w:r>
            <w:r>
              <w:rPr>
                <w:rFonts w:hint="eastAsia" w:cs="Arial"/>
                <w:color w:val="auto"/>
                <w:sz w:val="24"/>
              </w:rPr>
              <w:t>0.8分</w:t>
            </w:r>
            <w:r>
              <w:rPr>
                <w:rFonts w:cs="Arial"/>
                <w:color w:val="auto"/>
                <w:sz w:val="24"/>
              </w:rPr>
              <w:t>]</w:t>
            </w:r>
            <w:r>
              <w:rPr>
                <w:rFonts w:hint="eastAsia" w:cs="Arial"/>
                <w:color w:val="auto"/>
                <w:sz w:val="24"/>
              </w:rPr>
              <w:t>、一般（0.8</w:t>
            </w:r>
            <w:r>
              <w:rPr>
                <w:rFonts w:cs="Arial"/>
                <w:color w:val="auto"/>
                <w:sz w:val="24"/>
              </w:rPr>
              <w:t>-</w:t>
            </w:r>
            <w:r>
              <w:rPr>
                <w:rFonts w:hint="eastAsia" w:cs="Arial"/>
                <w:color w:val="auto"/>
                <w:sz w:val="24"/>
              </w:rPr>
              <w:t>0.5分</w:t>
            </w:r>
            <w:r>
              <w:rPr>
                <w:rFonts w:cs="Arial"/>
                <w:color w:val="auto"/>
                <w:sz w:val="24"/>
              </w:rPr>
              <w:t>]</w:t>
            </w:r>
            <w:r>
              <w:rPr>
                <w:rFonts w:hint="eastAsia" w:cs="Arial"/>
                <w:color w:val="auto"/>
                <w:sz w:val="24"/>
              </w:rPr>
              <w:t>、差（0.5</w:t>
            </w:r>
            <w:r>
              <w:rPr>
                <w:rFonts w:cs="Arial"/>
                <w:color w:val="auto"/>
                <w:sz w:val="24"/>
              </w:rPr>
              <w:t>-0</w:t>
            </w:r>
            <w:r>
              <w:rPr>
                <w:rFonts w:hint="eastAsia" w:cs="Arial"/>
                <w:color w:val="auto"/>
                <w:sz w:val="24"/>
              </w:rPr>
              <w:t>分</w:t>
            </w:r>
            <w:r>
              <w:rPr>
                <w:rFonts w:cs="Arial"/>
                <w:color w:val="auto"/>
                <w:sz w:val="24"/>
              </w:rPr>
              <w:t>]</w:t>
            </w:r>
            <w:r>
              <w:rPr>
                <w:rFonts w:hint="eastAsia" w:cs="Arial"/>
                <w:color w:val="auto"/>
                <w:sz w:val="24"/>
              </w:rPr>
              <w:t>。</w:t>
            </w:r>
            <w:r>
              <w:rPr>
                <w:rFonts w:hint="eastAsia" w:ascii="Arial" w:hAnsi="Arial" w:cs="Arial"/>
                <w:color w:val="auto"/>
                <w:sz w:val="24"/>
              </w:rPr>
              <w:t xml:space="preserve">        </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57" w:type="dxa"/>
            <w:vAlign w:val="center"/>
          </w:tcPr>
          <w:p>
            <w:pPr>
              <w:pStyle w:val="17"/>
              <w:numPr>
                <w:ilvl w:val="0"/>
                <w:numId w:val="0"/>
              </w:numPr>
              <w:spacing w:before="156" w:after="156" w:line="440" w:lineRule="exact"/>
              <w:jc w:val="center"/>
              <w:rPr>
                <w:rFonts w:ascii="宋体" w:hAnsi="宋体"/>
                <w:color w:val="auto"/>
              </w:rPr>
            </w:pPr>
            <w:r>
              <w:rPr>
                <w:rFonts w:hint="eastAsia" w:ascii="宋体" w:hAnsi="宋体"/>
                <w:color w:val="auto"/>
              </w:rPr>
              <w:t>2-3</w:t>
            </w:r>
          </w:p>
        </w:tc>
        <w:tc>
          <w:tcPr>
            <w:tcW w:w="7854" w:type="dxa"/>
            <w:vAlign w:val="center"/>
          </w:tcPr>
          <w:p>
            <w:pPr>
              <w:spacing w:line="440" w:lineRule="exact"/>
              <w:ind w:right="-37"/>
              <w:rPr>
                <w:rFonts w:ascii="宋体" w:hAnsi="宋体"/>
                <w:b/>
                <w:bCs/>
                <w:color w:val="auto"/>
                <w:sz w:val="24"/>
              </w:rPr>
            </w:pPr>
            <w:r>
              <w:rPr>
                <w:rFonts w:hint="eastAsia" w:ascii="宋体" w:hAnsi="宋体"/>
                <w:b/>
                <w:bCs/>
                <w:color w:val="auto"/>
                <w:sz w:val="24"/>
              </w:rPr>
              <w:t>类似业绩、经验：该项得分最高累加5分。</w:t>
            </w:r>
          </w:p>
          <w:p>
            <w:pPr>
              <w:spacing w:line="460" w:lineRule="exact"/>
              <w:rPr>
                <w:rFonts w:ascii="宋体" w:cs="宋体"/>
                <w:color w:val="auto"/>
                <w:kern w:val="0"/>
                <w:sz w:val="24"/>
              </w:rPr>
            </w:pPr>
            <w:r>
              <w:rPr>
                <w:rFonts w:hint="eastAsia" w:ascii="宋体" w:cs="宋体"/>
                <w:color w:val="auto"/>
                <w:kern w:val="0"/>
                <w:sz w:val="24"/>
              </w:rPr>
              <w:t>201</w:t>
            </w:r>
            <w:r>
              <w:rPr>
                <w:rFonts w:hint="eastAsia" w:ascii="宋体" w:cs="宋体"/>
                <w:color w:val="auto"/>
                <w:kern w:val="0"/>
                <w:sz w:val="24"/>
                <w:lang w:val="en-US" w:eastAsia="zh-CN"/>
              </w:rPr>
              <w:t>8</w:t>
            </w:r>
            <w:r>
              <w:rPr>
                <w:rFonts w:hint="eastAsia" w:ascii="宋体" w:cs="宋体"/>
                <w:color w:val="auto"/>
                <w:kern w:val="0"/>
                <w:sz w:val="24"/>
              </w:rPr>
              <w:t>年1月1日以来已竣工验收合格的同类型窗帘项目，每提供一个</w:t>
            </w:r>
            <w:r>
              <w:rPr>
                <w:rFonts w:hint="eastAsia" w:ascii="宋体" w:cs="宋体"/>
                <w:color w:val="auto"/>
                <w:kern w:val="0"/>
                <w:sz w:val="24"/>
                <w:lang w:eastAsia="zh-CN"/>
              </w:rPr>
              <w:t>15</w:t>
            </w:r>
            <w:r>
              <w:rPr>
                <w:rFonts w:hint="eastAsia" w:ascii="宋体" w:cs="宋体"/>
                <w:color w:val="auto"/>
                <w:kern w:val="0"/>
                <w:sz w:val="24"/>
              </w:rPr>
              <w:t>万元（含）</w:t>
            </w:r>
            <w:r>
              <w:rPr>
                <w:rFonts w:hint="eastAsia" w:ascii="宋体" w:cs="宋体"/>
                <w:color w:val="auto"/>
                <w:kern w:val="0"/>
                <w:sz w:val="24"/>
                <w:lang w:val="en-US" w:eastAsia="zh-CN"/>
              </w:rPr>
              <w:t>以上</w:t>
            </w:r>
            <w:r>
              <w:rPr>
                <w:rFonts w:hint="eastAsia" w:ascii="宋体" w:cs="宋体"/>
                <w:color w:val="auto"/>
                <w:kern w:val="0"/>
                <w:sz w:val="24"/>
              </w:rPr>
              <w:t>的业绩得1</w:t>
            </w:r>
            <w:r>
              <w:rPr>
                <w:rFonts w:hint="eastAsia" w:ascii="宋体" w:cs="宋体"/>
                <w:color w:val="auto"/>
                <w:kern w:val="0"/>
                <w:sz w:val="24"/>
                <w:lang w:val="en-US" w:eastAsia="zh-CN"/>
              </w:rPr>
              <w:t>.5</w:t>
            </w:r>
            <w:r>
              <w:rPr>
                <w:rFonts w:hint="eastAsia" w:ascii="宋体" w:cs="宋体"/>
                <w:color w:val="auto"/>
                <w:kern w:val="0"/>
                <w:sz w:val="24"/>
              </w:rPr>
              <w:t>分。</w:t>
            </w:r>
          </w:p>
          <w:p>
            <w:pPr>
              <w:spacing w:line="460" w:lineRule="exact"/>
              <w:rPr>
                <w:rFonts w:ascii="宋体" w:cs="宋体"/>
                <w:color w:val="auto"/>
                <w:kern w:val="0"/>
                <w:sz w:val="24"/>
              </w:rPr>
            </w:pPr>
            <w:r>
              <w:rPr>
                <w:rFonts w:hint="eastAsia" w:ascii="宋体" w:cs="宋体"/>
                <w:color w:val="auto"/>
                <w:kern w:val="0"/>
                <w:sz w:val="24"/>
              </w:rPr>
              <w:t>每提供一个</w:t>
            </w:r>
            <w:r>
              <w:rPr>
                <w:rFonts w:hint="eastAsia" w:ascii="宋体" w:cs="宋体"/>
                <w:color w:val="auto"/>
                <w:kern w:val="0"/>
                <w:sz w:val="24"/>
                <w:lang w:val="en-US" w:eastAsia="zh-CN"/>
              </w:rPr>
              <w:t>1</w:t>
            </w:r>
            <w:r>
              <w:rPr>
                <w:rFonts w:hint="eastAsia" w:ascii="宋体" w:cs="宋体"/>
                <w:color w:val="auto"/>
                <w:kern w:val="0"/>
                <w:sz w:val="24"/>
              </w:rPr>
              <w:t>0万元（含）至</w:t>
            </w:r>
            <w:r>
              <w:rPr>
                <w:rFonts w:hint="eastAsia" w:ascii="宋体" w:cs="宋体"/>
                <w:color w:val="auto"/>
                <w:kern w:val="0"/>
                <w:sz w:val="24"/>
                <w:lang w:eastAsia="zh-CN"/>
              </w:rPr>
              <w:t>15</w:t>
            </w:r>
            <w:r>
              <w:rPr>
                <w:rFonts w:hint="eastAsia" w:ascii="宋体" w:cs="宋体"/>
                <w:color w:val="auto"/>
                <w:kern w:val="0"/>
                <w:sz w:val="24"/>
              </w:rPr>
              <w:t>万元的业绩得1分</w:t>
            </w:r>
            <w:r>
              <w:rPr>
                <w:rFonts w:hint="eastAsia" w:ascii="宋体" w:cs="宋体"/>
                <w:color w:val="auto"/>
                <w:kern w:val="0"/>
                <w:sz w:val="24"/>
                <w:lang w:eastAsia="zh-CN"/>
              </w:rPr>
              <w:t>，</w:t>
            </w:r>
            <w:r>
              <w:rPr>
                <w:rFonts w:hint="eastAsia" w:ascii="宋体" w:cs="宋体"/>
                <w:color w:val="auto"/>
                <w:kern w:val="0"/>
                <w:sz w:val="24"/>
              </w:rPr>
              <w:t>该项最高累加</w:t>
            </w:r>
            <w:r>
              <w:rPr>
                <w:rFonts w:hint="eastAsia" w:ascii="宋体" w:cs="宋体"/>
                <w:color w:val="auto"/>
                <w:kern w:val="0"/>
                <w:sz w:val="24"/>
                <w:lang w:val="en-US" w:eastAsia="zh-CN"/>
              </w:rPr>
              <w:t>2</w:t>
            </w:r>
            <w:r>
              <w:rPr>
                <w:rFonts w:hint="eastAsia" w:ascii="宋体" w:cs="宋体"/>
                <w:color w:val="auto"/>
                <w:kern w:val="0"/>
                <w:sz w:val="24"/>
              </w:rPr>
              <w:t>分。</w:t>
            </w:r>
          </w:p>
          <w:p>
            <w:pPr>
              <w:spacing w:line="460" w:lineRule="exact"/>
              <w:rPr>
                <w:rFonts w:ascii="宋体" w:hAnsi="宋体"/>
                <w:color w:val="auto"/>
                <w:sz w:val="24"/>
              </w:rPr>
            </w:pPr>
            <w:r>
              <w:rPr>
                <w:rFonts w:hint="eastAsia" w:ascii="宋体" w:cs="宋体"/>
                <w:color w:val="auto"/>
                <w:kern w:val="0"/>
                <w:sz w:val="24"/>
              </w:rPr>
              <w:t>须提供合同复印件和验收合格报告（原件备查）</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57" w:type="dxa"/>
            <w:vAlign w:val="center"/>
          </w:tcPr>
          <w:p>
            <w:pPr>
              <w:pStyle w:val="17"/>
              <w:numPr>
                <w:ilvl w:val="0"/>
                <w:numId w:val="0"/>
              </w:numPr>
              <w:spacing w:before="156" w:after="156" w:line="440" w:lineRule="exact"/>
              <w:jc w:val="center"/>
              <w:rPr>
                <w:rFonts w:ascii="宋体" w:hAnsi="宋体"/>
              </w:rPr>
            </w:pPr>
            <w:r>
              <w:rPr>
                <w:rFonts w:hint="eastAsia" w:ascii="宋体" w:hAnsi="宋体"/>
              </w:rPr>
              <w:t>2-4</w:t>
            </w:r>
          </w:p>
        </w:tc>
        <w:tc>
          <w:tcPr>
            <w:tcW w:w="7854" w:type="dxa"/>
            <w:vAlign w:val="center"/>
          </w:tcPr>
          <w:p>
            <w:pPr>
              <w:tabs>
                <w:tab w:val="left" w:pos="2041"/>
                <w:tab w:val="left" w:pos="5907"/>
                <w:tab w:val="left" w:pos="9344"/>
              </w:tabs>
              <w:spacing w:line="460" w:lineRule="exact"/>
              <w:jc w:val="left"/>
              <w:rPr>
                <w:rFonts w:ascii="宋体" w:hAnsi="宋体"/>
                <w:b/>
                <w:color w:val="000000"/>
                <w:sz w:val="24"/>
              </w:rPr>
            </w:pPr>
            <w:r>
              <w:rPr>
                <w:rFonts w:hint="eastAsia" w:ascii="宋体" w:hAnsi="宋体"/>
                <w:b/>
                <w:color w:val="000000"/>
                <w:sz w:val="24"/>
              </w:rPr>
              <w:t>投标人的售后服务情况</w:t>
            </w:r>
          </w:p>
          <w:p>
            <w:pPr>
              <w:pStyle w:val="18"/>
              <w:spacing w:line="460" w:lineRule="atLeast"/>
              <w:jc w:val="left"/>
              <w:rPr>
                <w:rFonts w:ascii="Arial" w:hAnsi="Arial" w:cs="Arial"/>
                <w:kern w:val="2"/>
                <w:sz w:val="24"/>
                <w:szCs w:val="20"/>
              </w:rPr>
            </w:pPr>
            <w:r>
              <w:rPr>
                <w:rFonts w:hint="eastAsia" w:ascii="Arial" w:hAnsi="Arial" w:cs="Arial"/>
                <w:kern w:val="2"/>
                <w:sz w:val="24"/>
                <w:szCs w:val="20"/>
              </w:rPr>
              <w:t>投标人注册地在厦门，或者投标人在厦门有售后服务机构的，且提供相关证明文件（如营业执照等），得1分，其他不得分。</w:t>
            </w:r>
          </w:p>
          <w:p>
            <w:pPr>
              <w:spacing w:line="460" w:lineRule="exact"/>
              <w:rPr>
                <w:rFonts w:cs="Arial"/>
                <w:color w:val="000000"/>
                <w:sz w:val="24"/>
              </w:rPr>
            </w:pPr>
            <w:r>
              <w:rPr>
                <w:rFonts w:ascii="Arial" w:hAnsi="Arial" w:cs="Arial"/>
                <w:sz w:val="24"/>
              </w:rPr>
              <w:t>售后服务响应时间</w:t>
            </w:r>
            <w:r>
              <w:rPr>
                <w:rFonts w:hint="eastAsia" w:ascii="Arial" w:hAnsi="Arial" w:cs="Arial"/>
                <w:sz w:val="24"/>
              </w:rPr>
              <w:t>比较：根据各投标厂家的售后响应时间情况，</w:t>
            </w:r>
            <w:r>
              <w:rPr>
                <w:rFonts w:hint="eastAsia" w:cs="Arial"/>
                <w:color w:val="000000"/>
                <w:sz w:val="24"/>
              </w:rPr>
              <w:t>优</w:t>
            </w:r>
            <w:r>
              <w:rPr>
                <w:rFonts w:cs="Arial"/>
                <w:color w:val="000000"/>
                <w:sz w:val="24"/>
              </w:rPr>
              <w:t>[</w:t>
            </w:r>
            <w:r>
              <w:rPr>
                <w:rFonts w:hint="eastAsia" w:cs="Arial"/>
                <w:color w:val="000000"/>
                <w:sz w:val="24"/>
              </w:rPr>
              <w:t>2</w:t>
            </w:r>
            <w:r>
              <w:rPr>
                <w:rFonts w:cs="Arial"/>
                <w:color w:val="000000"/>
                <w:sz w:val="24"/>
              </w:rPr>
              <w:t>-</w:t>
            </w:r>
            <w:r>
              <w:rPr>
                <w:rFonts w:hint="eastAsia" w:cs="Arial"/>
                <w:color w:val="000000"/>
                <w:sz w:val="24"/>
              </w:rPr>
              <w:t>1.5分</w:t>
            </w:r>
            <w:r>
              <w:rPr>
                <w:rFonts w:cs="Arial"/>
                <w:color w:val="000000"/>
                <w:sz w:val="24"/>
              </w:rPr>
              <w:t>]</w:t>
            </w:r>
            <w:r>
              <w:rPr>
                <w:rFonts w:hint="eastAsia" w:cs="Arial"/>
                <w:color w:val="000000"/>
                <w:sz w:val="24"/>
              </w:rPr>
              <w:t>、良（1.5</w:t>
            </w:r>
            <w:r>
              <w:rPr>
                <w:rFonts w:cs="Arial"/>
                <w:color w:val="000000"/>
                <w:sz w:val="24"/>
              </w:rPr>
              <w:t>-</w:t>
            </w:r>
            <w:r>
              <w:rPr>
                <w:rFonts w:hint="eastAsia" w:cs="Arial"/>
                <w:color w:val="000000"/>
                <w:sz w:val="24"/>
              </w:rPr>
              <w:t>0.8分</w:t>
            </w:r>
            <w:r>
              <w:rPr>
                <w:rFonts w:cs="Arial"/>
                <w:color w:val="000000"/>
                <w:sz w:val="24"/>
              </w:rPr>
              <w:t>]</w:t>
            </w:r>
            <w:r>
              <w:rPr>
                <w:rFonts w:hint="eastAsia" w:cs="Arial"/>
                <w:color w:val="000000"/>
                <w:sz w:val="24"/>
              </w:rPr>
              <w:t>、一般（0.8</w:t>
            </w:r>
            <w:r>
              <w:rPr>
                <w:rFonts w:cs="Arial"/>
                <w:color w:val="000000"/>
                <w:sz w:val="24"/>
              </w:rPr>
              <w:t>-</w:t>
            </w:r>
            <w:r>
              <w:rPr>
                <w:rFonts w:hint="eastAsia" w:cs="Arial"/>
                <w:color w:val="000000"/>
                <w:sz w:val="24"/>
              </w:rPr>
              <w:t>0.4分</w:t>
            </w:r>
            <w:r>
              <w:rPr>
                <w:rFonts w:cs="Arial"/>
                <w:color w:val="000000"/>
                <w:sz w:val="24"/>
              </w:rPr>
              <w:t>]</w:t>
            </w:r>
            <w:r>
              <w:rPr>
                <w:rFonts w:hint="eastAsia" w:cs="Arial"/>
                <w:color w:val="000000"/>
                <w:sz w:val="24"/>
              </w:rPr>
              <w:t>、差（</w:t>
            </w:r>
            <w:r>
              <w:rPr>
                <w:rFonts w:cs="Arial"/>
                <w:color w:val="000000"/>
                <w:sz w:val="24"/>
              </w:rPr>
              <w:t>0</w:t>
            </w:r>
            <w:r>
              <w:rPr>
                <w:rFonts w:hint="eastAsia" w:cs="Arial"/>
                <w:color w:val="000000"/>
                <w:sz w:val="24"/>
              </w:rPr>
              <w:t>分</w:t>
            </w:r>
            <w:r>
              <w:rPr>
                <w:rFonts w:cs="Arial"/>
                <w:color w:val="000000"/>
                <w:sz w:val="24"/>
              </w:rPr>
              <w:t>]</w:t>
            </w:r>
            <w:r>
              <w:rPr>
                <w:rFonts w:hint="eastAsia" w:cs="Arial"/>
                <w:color w:val="000000"/>
                <w:sz w:val="24"/>
              </w:rPr>
              <w:t>。</w:t>
            </w:r>
            <w:r>
              <w:rPr>
                <w:rFonts w:hint="eastAsia" w:ascii="Arial" w:hAnsi="Arial" w:cs="Arial"/>
                <w:sz w:val="24"/>
              </w:rPr>
              <w:t xml:space="preserve">                                                                                                 </w:t>
            </w:r>
          </w:p>
          <w:p>
            <w:pPr>
              <w:tabs>
                <w:tab w:val="left" w:pos="2041"/>
                <w:tab w:val="left" w:pos="5907"/>
                <w:tab w:val="left" w:pos="9344"/>
              </w:tabs>
              <w:spacing w:line="440" w:lineRule="exact"/>
              <w:jc w:val="left"/>
              <w:rPr>
                <w:rFonts w:ascii="宋体" w:hAnsi="宋体"/>
                <w:sz w:val="24"/>
              </w:rPr>
            </w:pPr>
            <w:r>
              <w:rPr>
                <w:rFonts w:hint="eastAsia" w:ascii="Arial" w:hAnsi="Arial" w:cs="Arial"/>
                <w:sz w:val="24"/>
              </w:rPr>
              <w:t>免费质保期承诺比较：整套布帘（含所有配件）质保期至少三年，</w:t>
            </w:r>
            <w:r>
              <w:rPr>
                <w:rFonts w:hint="eastAsia" w:ascii="宋体" w:hAnsi="宋体"/>
                <w:sz w:val="24"/>
              </w:rPr>
              <w:t>每多一年得1分，此项最高5分。</w:t>
            </w:r>
          </w:p>
          <w:p>
            <w:pPr>
              <w:tabs>
                <w:tab w:val="left" w:pos="2041"/>
                <w:tab w:val="left" w:pos="5907"/>
                <w:tab w:val="left" w:pos="9344"/>
              </w:tabs>
              <w:spacing w:line="440" w:lineRule="exact"/>
              <w:jc w:val="left"/>
              <w:rPr>
                <w:rFonts w:ascii="Arial" w:hAnsi="Arial" w:cs="Arial"/>
                <w:color w:val="FF0000"/>
                <w:sz w:val="24"/>
              </w:rPr>
            </w:pPr>
            <w:r>
              <w:rPr>
                <w:rFonts w:hint="eastAsia" w:cs="Arial"/>
                <w:color w:val="000000"/>
                <w:sz w:val="24"/>
              </w:rPr>
              <w:t>根据投标人所承接的项目业主反馈情况进行评价，</w:t>
            </w:r>
            <w:r>
              <w:rPr>
                <w:rFonts w:cs="Arial"/>
                <w:color w:val="000000"/>
                <w:sz w:val="24"/>
              </w:rPr>
              <w:t>[</w:t>
            </w:r>
            <w:r>
              <w:rPr>
                <w:rFonts w:hint="eastAsia" w:cs="Arial"/>
                <w:color w:val="000000"/>
                <w:sz w:val="24"/>
              </w:rPr>
              <w:t>2</w:t>
            </w:r>
            <w:r>
              <w:rPr>
                <w:rFonts w:cs="Arial"/>
                <w:color w:val="000000"/>
                <w:sz w:val="24"/>
              </w:rPr>
              <w:t>-</w:t>
            </w:r>
            <w:r>
              <w:rPr>
                <w:rFonts w:hint="eastAsia" w:cs="Arial"/>
                <w:color w:val="000000"/>
                <w:sz w:val="24"/>
              </w:rPr>
              <w:t>1.5分</w:t>
            </w:r>
            <w:r>
              <w:rPr>
                <w:rFonts w:cs="Arial"/>
                <w:color w:val="000000"/>
                <w:sz w:val="24"/>
              </w:rPr>
              <w:t>]</w:t>
            </w:r>
            <w:r>
              <w:rPr>
                <w:rFonts w:hint="eastAsia" w:cs="Arial"/>
                <w:color w:val="000000"/>
                <w:sz w:val="24"/>
              </w:rPr>
              <w:t>、良（1.5</w:t>
            </w:r>
            <w:r>
              <w:rPr>
                <w:rFonts w:cs="Arial"/>
                <w:color w:val="000000"/>
                <w:sz w:val="24"/>
              </w:rPr>
              <w:t>-</w:t>
            </w:r>
            <w:r>
              <w:rPr>
                <w:rFonts w:hint="eastAsia" w:cs="Arial"/>
                <w:color w:val="000000"/>
                <w:sz w:val="24"/>
              </w:rPr>
              <w:t>0.8分</w:t>
            </w:r>
            <w:r>
              <w:rPr>
                <w:rFonts w:cs="Arial"/>
                <w:color w:val="000000"/>
                <w:sz w:val="24"/>
              </w:rPr>
              <w:t>]</w:t>
            </w:r>
            <w:r>
              <w:rPr>
                <w:rFonts w:hint="eastAsia" w:cs="Arial"/>
                <w:color w:val="000000"/>
                <w:sz w:val="24"/>
              </w:rPr>
              <w:t>、一般（0.8</w:t>
            </w:r>
            <w:r>
              <w:rPr>
                <w:rFonts w:cs="Arial"/>
                <w:color w:val="000000"/>
                <w:sz w:val="24"/>
              </w:rPr>
              <w:t>-</w:t>
            </w:r>
            <w:r>
              <w:rPr>
                <w:rFonts w:hint="eastAsia" w:cs="Arial"/>
                <w:color w:val="000000"/>
                <w:sz w:val="24"/>
              </w:rPr>
              <w:t>0.5分</w:t>
            </w:r>
            <w:r>
              <w:rPr>
                <w:rFonts w:cs="Arial"/>
                <w:color w:val="000000"/>
                <w:sz w:val="24"/>
              </w:rPr>
              <w:t>]</w:t>
            </w:r>
            <w:r>
              <w:rPr>
                <w:rFonts w:hint="eastAsia" w:cs="Arial"/>
                <w:color w:val="000000"/>
                <w:sz w:val="24"/>
              </w:rPr>
              <w:t>、差（0.5</w:t>
            </w:r>
            <w:r>
              <w:rPr>
                <w:rFonts w:cs="Arial"/>
                <w:color w:val="000000"/>
                <w:sz w:val="24"/>
              </w:rPr>
              <w:t>-0</w:t>
            </w:r>
            <w:r>
              <w:rPr>
                <w:rFonts w:hint="eastAsia" w:cs="Arial"/>
                <w:color w:val="000000"/>
                <w:sz w:val="24"/>
              </w:rPr>
              <w:t>分</w:t>
            </w:r>
            <w:r>
              <w:rPr>
                <w:rFonts w:cs="Arial"/>
                <w:color w:val="000000"/>
                <w:sz w:val="24"/>
              </w:rPr>
              <w:t>]</w:t>
            </w:r>
            <w:r>
              <w:rPr>
                <w:rFonts w:hint="eastAsia" w:cs="Arial"/>
                <w:color w:val="000000"/>
                <w:sz w:val="24"/>
              </w:rPr>
              <w:t xml:space="preserve">。  </w:t>
            </w:r>
          </w:p>
        </w:tc>
        <w:tc>
          <w:tcPr>
            <w:tcW w:w="645" w:type="dxa"/>
            <w:vAlign w:val="center"/>
          </w:tcPr>
          <w:p>
            <w:pPr>
              <w:spacing w:line="440" w:lineRule="exact"/>
              <w:ind w:left="-99" w:leftChars="-47" w:right="-78" w:rightChars="-37"/>
              <w:jc w:val="center"/>
              <w:rPr>
                <w:rFonts w:ascii="宋体" w:hAnsi="宋体"/>
                <w:sz w:val="24"/>
              </w:rPr>
            </w:pPr>
            <w:r>
              <w:rPr>
                <w:rFonts w:hint="eastAsia" w:ascii="宋体" w:hAnsi="宋体"/>
                <w:sz w:val="24"/>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57" w:type="dxa"/>
            <w:vAlign w:val="center"/>
          </w:tcPr>
          <w:p>
            <w:pPr>
              <w:pStyle w:val="17"/>
              <w:numPr>
                <w:ilvl w:val="0"/>
                <w:numId w:val="0"/>
              </w:numPr>
              <w:spacing w:before="156" w:after="156" w:line="440" w:lineRule="exact"/>
              <w:jc w:val="center"/>
              <w:rPr>
                <w:rFonts w:ascii="宋体" w:hAnsi="宋体"/>
              </w:rPr>
            </w:pPr>
            <w:r>
              <w:rPr>
                <w:rFonts w:hint="eastAsia" w:ascii="宋体" w:hAnsi="宋体"/>
              </w:rPr>
              <w:t>2-5</w:t>
            </w:r>
          </w:p>
        </w:tc>
        <w:tc>
          <w:tcPr>
            <w:tcW w:w="7854" w:type="dxa"/>
            <w:vAlign w:val="center"/>
          </w:tcPr>
          <w:p>
            <w:pPr>
              <w:snapToGrid w:val="0"/>
              <w:jc w:val="left"/>
              <w:rPr>
                <w:rFonts w:ascii="Arial" w:hAnsi="Arial" w:cs="Arial"/>
                <w:sz w:val="24"/>
              </w:rPr>
            </w:pPr>
            <w:r>
              <w:rPr>
                <w:rFonts w:hint="eastAsia" w:ascii="Arial" w:hAnsi="Arial" w:cs="Arial"/>
                <w:sz w:val="24"/>
              </w:rPr>
              <w:t>投标人布帘通过相关环保检测并提供检测报告的，每类报告得1.5分，最高3分，没提供报告者不得分。</w:t>
            </w:r>
          </w:p>
        </w:tc>
        <w:tc>
          <w:tcPr>
            <w:tcW w:w="645" w:type="dxa"/>
            <w:vAlign w:val="center"/>
          </w:tcPr>
          <w:p>
            <w:pPr>
              <w:spacing w:line="440" w:lineRule="exact"/>
              <w:ind w:left="-99" w:leftChars="-47" w:right="-78" w:rightChars="-37"/>
              <w:jc w:val="center"/>
              <w:rPr>
                <w:rFonts w:ascii="宋体" w:hAnsi="宋体" w:cs="Arial"/>
                <w:sz w:val="24"/>
              </w:rPr>
            </w:pPr>
            <w:r>
              <w:rPr>
                <w:rFonts w:hint="eastAsia" w:ascii="宋体" w:hAnsi="宋体" w:cs="Arial"/>
                <w:sz w:val="24"/>
              </w:rPr>
              <w:t>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6" w:type="dxa"/>
            <w:gridSpan w:val="3"/>
            <w:vAlign w:val="center"/>
          </w:tcPr>
          <w:p>
            <w:pPr>
              <w:spacing w:line="520" w:lineRule="exact"/>
              <w:ind w:right="-78" w:rightChars="-37"/>
              <w:jc w:val="center"/>
              <w:rPr>
                <w:rFonts w:ascii="宋体" w:hAnsi="宋体" w:cs="Arial"/>
                <w:b/>
                <w:sz w:val="24"/>
              </w:rPr>
            </w:pPr>
            <w:r>
              <w:rPr>
                <w:rFonts w:hint="eastAsia" w:ascii="宋体" w:hAnsi="宋体"/>
                <w:b/>
                <w:kern w:val="10"/>
                <w:sz w:val="24"/>
              </w:rPr>
              <w:t>3、价格因素(满分40分)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57" w:type="dxa"/>
            <w:vAlign w:val="center"/>
          </w:tcPr>
          <w:p>
            <w:pPr>
              <w:pStyle w:val="5"/>
              <w:spacing w:line="520" w:lineRule="exact"/>
              <w:jc w:val="center"/>
              <w:rPr>
                <w:rFonts w:ascii="宋体" w:hAnsi="宋体"/>
                <w:sz w:val="24"/>
              </w:rPr>
            </w:pPr>
            <w:r>
              <w:rPr>
                <w:rFonts w:hint="eastAsia" w:ascii="宋体" w:hAnsi="宋体"/>
                <w:sz w:val="24"/>
              </w:rPr>
              <w:t>3-1</w:t>
            </w:r>
          </w:p>
        </w:tc>
        <w:tc>
          <w:tcPr>
            <w:tcW w:w="7854" w:type="dxa"/>
            <w:vAlign w:val="center"/>
          </w:tcPr>
          <w:p>
            <w:pPr>
              <w:tabs>
                <w:tab w:val="left" w:pos="0"/>
                <w:tab w:val="left" w:pos="1030"/>
              </w:tabs>
              <w:spacing w:line="480" w:lineRule="exact"/>
              <w:rPr>
                <w:rFonts w:ascii="Arial" w:hAnsi="Arial" w:cs="Arial"/>
                <w:sz w:val="24"/>
              </w:rPr>
            </w:pPr>
            <w:r>
              <w:rPr>
                <w:rFonts w:hint="eastAsia" w:ascii="Arial" w:hAnsi="Arial" w:cs="Arial"/>
                <w:sz w:val="24"/>
              </w:rPr>
              <w:t>价格评分：</w:t>
            </w:r>
          </w:p>
          <w:p>
            <w:pPr>
              <w:tabs>
                <w:tab w:val="left" w:pos="0"/>
                <w:tab w:val="left" w:pos="1030"/>
              </w:tabs>
              <w:spacing w:line="480" w:lineRule="exact"/>
              <w:rPr>
                <w:rFonts w:ascii="Arial" w:hAnsi="Arial" w:cs="Arial"/>
                <w:sz w:val="24"/>
              </w:rPr>
            </w:pPr>
            <w:r>
              <w:rPr>
                <w:rFonts w:hint="eastAsia" w:ascii="Arial" w:hAnsi="Arial" w:cs="Arial"/>
                <w:sz w:val="24"/>
              </w:rPr>
              <w:t>根据各投标人的有效投标报价，</w:t>
            </w:r>
            <w:r>
              <w:rPr>
                <w:rFonts w:hint="eastAsia" w:ascii="宋体" w:hAnsi="宋体"/>
                <w:sz w:val="24"/>
              </w:rPr>
              <w:t>各有效投标报价得分</w:t>
            </w:r>
            <w:r>
              <w:rPr>
                <w:rFonts w:ascii="宋体" w:hAnsi="宋体"/>
                <w:sz w:val="24"/>
              </w:rPr>
              <w:t xml:space="preserve"> =</w:t>
            </w:r>
            <w:r>
              <w:rPr>
                <w:rFonts w:hint="eastAsia" w:ascii="宋体" w:hAnsi="宋体"/>
                <w:sz w:val="24"/>
              </w:rPr>
              <w:t>有效最低报价÷</w:t>
            </w:r>
            <w:r>
              <w:rPr>
                <w:rFonts w:hint="eastAsia" w:ascii="宋体" w:hAnsi="宋体" w:cs="Arial"/>
                <w:bCs/>
                <w:sz w:val="24"/>
              </w:rPr>
              <w:t>有效投标报价×40</w:t>
            </w:r>
          </w:p>
        </w:tc>
        <w:tc>
          <w:tcPr>
            <w:tcW w:w="645" w:type="dxa"/>
            <w:vAlign w:val="center"/>
          </w:tcPr>
          <w:p>
            <w:pPr>
              <w:spacing w:line="520" w:lineRule="exact"/>
              <w:ind w:left="-99" w:leftChars="-47" w:right="-78" w:rightChars="-37"/>
              <w:jc w:val="center"/>
              <w:rPr>
                <w:rFonts w:ascii="宋体" w:hAnsi="宋体" w:cs="Arial"/>
                <w:bCs/>
                <w:sz w:val="24"/>
              </w:rPr>
            </w:pPr>
            <w:r>
              <w:rPr>
                <w:rFonts w:hint="eastAsia" w:ascii="宋体" w:hAnsi="宋体" w:cs="Arial"/>
                <w:bCs/>
                <w:sz w:val="24"/>
              </w:rPr>
              <w:t>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356" w:type="dxa"/>
            <w:gridSpan w:val="3"/>
            <w:vAlign w:val="center"/>
          </w:tcPr>
          <w:p>
            <w:pPr>
              <w:spacing w:line="520" w:lineRule="exact"/>
              <w:ind w:left="-99" w:leftChars="-47" w:right="-78" w:rightChars="-37"/>
              <w:jc w:val="center"/>
              <w:rPr>
                <w:rFonts w:ascii="宋体" w:hAnsi="宋体" w:cs="Arial"/>
                <w:sz w:val="24"/>
              </w:rPr>
            </w:pPr>
            <w:r>
              <w:rPr>
                <w:rFonts w:hint="eastAsia" w:ascii="宋体" w:hAnsi="宋体" w:cs="Arial"/>
                <w:b/>
                <w:bCs/>
                <w:sz w:val="24"/>
              </w:rPr>
              <w:t>各有效投标人最后综合得分＝技术因素＋商务因素＋价格因素</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2、评标总得分相同的，按投标报价由低到高顺序排列；评标总得分且投标报价相同的，按技术指标优劣顺序排列。</w:t>
      </w:r>
    </w:p>
    <w:p>
      <w:pPr>
        <w:spacing w:line="360" w:lineRule="auto"/>
        <w:ind w:firstLine="482" w:firstLineChars="200"/>
        <w:rPr>
          <w:sz w:val="24"/>
        </w:rPr>
      </w:pPr>
      <w:r>
        <w:rPr>
          <w:b/>
          <w:sz w:val="24"/>
        </w:rPr>
        <w:fldChar w:fldCharType="begin"/>
      </w:r>
      <w:r>
        <w:rPr>
          <w:b/>
          <w:sz w:val="24"/>
        </w:rPr>
        <w:instrText xml:space="preserve"> = 3 \* GB4 </w:instrText>
      </w:r>
      <w:r>
        <w:rPr>
          <w:b/>
          <w:sz w:val="24"/>
        </w:rPr>
        <w:fldChar w:fldCharType="separate"/>
      </w:r>
      <w:r>
        <w:rPr>
          <w:rFonts w:hint="eastAsia"/>
          <w:b/>
          <w:sz w:val="24"/>
        </w:rPr>
        <w:t>㈢</w:t>
      </w:r>
      <w:r>
        <w:rPr>
          <w:b/>
          <w:sz w:val="24"/>
        </w:rPr>
        <w:fldChar w:fldCharType="end"/>
      </w:r>
      <w:r>
        <w:rPr>
          <w:rFonts w:hint="eastAsia"/>
          <w:sz w:val="24"/>
        </w:rPr>
        <w:t>对所有投标人的投标文件评审，都采用相同的程序和标准。</w:t>
      </w:r>
    </w:p>
    <w:p>
      <w:pPr>
        <w:spacing w:line="360" w:lineRule="auto"/>
        <w:ind w:firstLine="482" w:firstLineChars="200"/>
        <w:rPr>
          <w:sz w:val="24"/>
        </w:rPr>
      </w:pPr>
      <w:r>
        <w:rPr>
          <w:b/>
          <w:sz w:val="24"/>
        </w:rPr>
        <w:fldChar w:fldCharType="begin"/>
      </w:r>
      <w:r>
        <w:rPr>
          <w:b/>
          <w:sz w:val="24"/>
        </w:rPr>
        <w:instrText xml:space="preserve"> = 4 \* GB4 </w:instrText>
      </w:r>
      <w:r>
        <w:rPr>
          <w:b/>
          <w:sz w:val="24"/>
        </w:rPr>
        <w:fldChar w:fldCharType="separate"/>
      </w:r>
      <w:r>
        <w:rPr>
          <w:rFonts w:hint="eastAsia"/>
          <w:b/>
          <w:sz w:val="24"/>
        </w:rPr>
        <w:t>㈣</w:t>
      </w:r>
      <w:r>
        <w:rPr>
          <w:b/>
          <w:sz w:val="24"/>
        </w:rPr>
        <w:fldChar w:fldCharType="end"/>
      </w:r>
      <w:r>
        <w:rPr>
          <w:rFonts w:hint="eastAsia"/>
          <w:sz w:val="24"/>
        </w:rPr>
        <w:t>评标严格按招标文件的要求和条件进行。</w:t>
      </w:r>
    </w:p>
    <w:p>
      <w:pPr>
        <w:spacing w:line="360" w:lineRule="auto"/>
        <w:ind w:firstLine="482" w:firstLineChars="200"/>
        <w:rPr>
          <w:sz w:val="24"/>
        </w:rPr>
      </w:pPr>
      <w:r>
        <w:rPr>
          <w:b/>
          <w:sz w:val="24"/>
        </w:rPr>
        <w:fldChar w:fldCharType="begin"/>
      </w:r>
      <w:r>
        <w:rPr>
          <w:b/>
          <w:sz w:val="24"/>
        </w:rPr>
        <w:instrText xml:space="preserve"> = 5 \* GB4 </w:instrText>
      </w:r>
      <w:r>
        <w:rPr>
          <w:b/>
          <w:sz w:val="24"/>
        </w:rPr>
        <w:fldChar w:fldCharType="separate"/>
      </w:r>
      <w:r>
        <w:rPr>
          <w:rFonts w:hint="eastAsia"/>
          <w:b/>
          <w:sz w:val="24"/>
        </w:rPr>
        <w:t>㈤</w:t>
      </w:r>
      <w:r>
        <w:rPr>
          <w:b/>
          <w:sz w:val="24"/>
        </w:rPr>
        <w:fldChar w:fldCharType="end"/>
      </w:r>
      <w:r>
        <w:rPr>
          <w:rFonts w:hint="eastAsia"/>
          <w:sz w:val="24"/>
        </w:rPr>
        <w:t>有关投标文件的审查、澄清、评估和比较以及会影响评标工作的一切情况都不得透露给任一投标人或与上述评标工作无关的人员。</w:t>
      </w:r>
    </w:p>
    <w:p>
      <w:pPr>
        <w:spacing w:line="360" w:lineRule="auto"/>
        <w:ind w:firstLine="480" w:firstLineChars="200"/>
        <w:rPr>
          <w:sz w:val="24"/>
        </w:rPr>
      </w:pPr>
      <w:r>
        <w:rPr>
          <w:sz w:val="24"/>
        </w:rPr>
        <w:fldChar w:fldCharType="begin"/>
      </w:r>
      <w:r>
        <w:rPr>
          <w:sz w:val="24"/>
        </w:rPr>
        <w:instrText xml:space="preserve"> = 6 \* GB4 </w:instrText>
      </w:r>
      <w:r>
        <w:rPr>
          <w:sz w:val="24"/>
        </w:rPr>
        <w:fldChar w:fldCharType="separate"/>
      </w:r>
      <w:r>
        <w:rPr>
          <w:rFonts w:hint="eastAsia"/>
          <w:sz w:val="24"/>
        </w:rPr>
        <w:t>㈥</w:t>
      </w:r>
      <w:r>
        <w:rPr>
          <w:sz w:val="24"/>
        </w:rPr>
        <w:fldChar w:fldCharType="end"/>
      </w:r>
      <w:r>
        <w:rPr>
          <w:rFonts w:hint="eastAsia"/>
          <w:sz w:val="24"/>
        </w:rPr>
        <w:t>投标人不得干扰招标人组织的评标活动，否则将废除其投标。</w:t>
      </w:r>
    </w:p>
    <w:p>
      <w:pPr>
        <w:tabs>
          <w:tab w:val="left" w:pos="525"/>
          <w:tab w:val="left" w:pos="840"/>
          <w:tab w:val="left" w:pos="945"/>
          <w:tab w:val="left" w:pos="4410"/>
        </w:tabs>
        <w:spacing w:line="360" w:lineRule="auto"/>
        <w:jc w:val="center"/>
        <w:rPr>
          <w:rFonts w:hint="eastAsia"/>
          <w:b/>
          <w:bCs/>
          <w:sz w:val="24"/>
        </w:rPr>
      </w:pPr>
    </w:p>
    <w:p>
      <w:pPr>
        <w:tabs>
          <w:tab w:val="left" w:pos="525"/>
          <w:tab w:val="left" w:pos="840"/>
          <w:tab w:val="left" w:pos="945"/>
          <w:tab w:val="left" w:pos="4410"/>
        </w:tabs>
        <w:spacing w:line="360" w:lineRule="auto"/>
        <w:jc w:val="center"/>
        <w:rPr>
          <w:sz w:val="24"/>
        </w:rPr>
      </w:pPr>
      <w:r>
        <w:rPr>
          <w:rFonts w:hint="eastAsia"/>
          <w:b/>
          <w:bCs/>
          <w:sz w:val="24"/>
        </w:rPr>
        <w:t>第六节   定标</w:t>
      </w:r>
    </w:p>
    <w:p>
      <w:pPr>
        <w:tabs>
          <w:tab w:val="left" w:pos="525"/>
          <w:tab w:val="left" w:pos="840"/>
          <w:tab w:val="left" w:pos="945"/>
          <w:tab w:val="left" w:pos="4410"/>
        </w:tabs>
        <w:spacing w:line="360" w:lineRule="auto"/>
        <w:ind w:firstLine="480" w:firstLineChars="200"/>
        <w:rPr>
          <w:sz w:val="24"/>
        </w:rPr>
      </w:pPr>
      <w:r>
        <w:rPr>
          <w:rFonts w:hint="eastAsia"/>
          <w:sz w:val="24"/>
        </w:rPr>
        <w:t>一、招标人不能保证最低报价的投标可以中标。</w:t>
      </w:r>
    </w:p>
    <w:p>
      <w:pPr>
        <w:tabs>
          <w:tab w:val="left" w:pos="525"/>
          <w:tab w:val="left" w:pos="840"/>
          <w:tab w:val="left" w:pos="4410"/>
        </w:tabs>
        <w:spacing w:line="360" w:lineRule="auto"/>
        <w:ind w:left="480"/>
        <w:rPr>
          <w:sz w:val="24"/>
        </w:rPr>
      </w:pPr>
      <w:r>
        <w:rPr>
          <w:rFonts w:hint="eastAsia"/>
          <w:sz w:val="24"/>
        </w:rPr>
        <w:t>二、定标后的5个工作日内，招标人以书面形式向中标供应商发出《中标通知书》，中标方应按中标通知中规定的时间与用户签订技术和服务协议。</w:t>
      </w: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4410"/>
        </w:tabs>
        <w:spacing w:line="360" w:lineRule="auto"/>
        <w:ind w:left="480"/>
        <w:rPr>
          <w:sz w:val="24"/>
        </w:rPr>
      </w:pPr>
    </w:p>
    <w:p>
      <w:pPr>
        <w:tabs>
          <w:tab w:val="left" w:pos="525"/>
          <w:tab w:val="left" w:pos="840"/>
          <w:tab w:val="left" w:pos="945"/>
          <w:tab w:val="left" w:pos="4410"/>
        </w:tabs>
        <w:spacing w:line="360" w:lineRule="auto"/>
        <w:jc w:val="center"/>
        <w:rPr>
          <w:b/>
          <w:bCs/>
          <w:sz w:val="32"/>
        </w:rPr>
      </w:pPr>
      <w:r>
        <w:rPr>
          <w:rFonts w:hint="eastAsia"/>
          <w:b/>
          <w:bCs/>
          <w:sz w:val="32"/>
        </w:rPr>
        <w:t>第</w:t>
      </w:r>
      <w:r>
        <w:rPr>
          <w:rFonts w:hint="eastAsia"/>
          <w:b/>
          <w:bCs/>
          <w:sz w:val="32"/>
          <w:lang w:val="en-US" w:eastAsia="zh-CN"/>
        </w:rPr>
        <w:t>五</w:t>
      </w:r>
      <w:r>
        <w:rPr>
          <w:rFonts w:hint="eastAsia"/>
          <w:b/>
          <w:bCs/>
          <w:sz w:val="32"/>
        </w:rPr>
        <w:t>章  投标文件格式</w:t>
      </w:r>
    </w:p>
    <w:p>
      <w:pPr>
        <w:tabs>
          <w:tab w:val="left" w:pos="4410"/>
        </w:tabs>
        <w:spacing w:line="360" w:lineRule="auto"/>
        <w:ind w:firstLine="3232" w:firstLineChars="1073"/>
        <w:rPr>
          <w:b/>
          <w:sz w:val="30"/>
        </w:rPr>
      </w:pPr>
      <w:r>
        <w:rPr>
          <w:rFonts w:hint="eastAsia"/>
          <w:b/>
          <w:sz w:val="30"/>
        </w:rPr>
        <w:t>格式1     投标书</w:t>
      </w:r>
    </w:p>
    <w:p>
      <w:pPr>
        <w:tabs>
          <w:tab w:val="left" w:pos="4410"/>
        </w:tabs>
        <w:spacing w:line="360" w:lineRule="auto"/>
        <w:rPr>
          <w:rFonts w:hint="eastAsia" w:eastAsia="宋体"/>
          <w:u w:val="single"/>
          <w:lang w:eastAsia="zh-CN"/>
        </w:rPr>
      </w:pPr>
      <w:r>
        <w:rPr>
          <w:rFonts w:hint="eastAsia"/>
        </w:rPr>
        <w:t>致  厦门大学</w:t>
      </w:r>
      <w:r>
        <w:rPr>
          <w:rFonts w:hint="eastAsia"/>
          <w:lang w:val="en-US" w:eastAsia="zh-CN"/>
        </w:rPr>
        <w:t>后勤集团</w:t>
      </w:r>
    </w:p>
    <w:p>
      <w:pPr>
        <w:tabs>
          <w:tab w:val="left" w:pos="4410"/>
        </w:tabs>
        <w:spacing w:line="360" w:lineRule="auto"/>
        <w:rPr>
          <w:u w:val="single"/>
        </w:rPr>
      </w:pPr>
      <w:r>
        <w:rPr>
          <w:b/>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线 2"/>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pt;margin-top:0pt;height:0pt;width:180pt;z-index:25165926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AuywvSAAAABAEA&#10;AA8AAAAAAAAAAQAgAAAAIgAAAGRycy9kb3ducmV2LnhtbFBLAQIUABQAAAAIAIdO4kCCqq7I5wEA&#10;ANsDAAAOAAAAAAAAAAEAIAAAACEBAABkcnMvZTJvRG9jLnhtbFBLBQYAAAAABgAGAFkBAAB6BQAA&#10;AAA=&#10;">
                <v:fill on="f" focussize="0,0"/>
                <v:stroke color="#000000" joinstyle="round"/>
                <v:imagedata o:title=""/>
                <o:lock v:ext="edit" aspectratio="f"/>
              </v:line>
            </w:pict>
          </mc:Fallback>
        </mc:AlternateContent>
      </w:r>
    </w:p>
    <w:p>
      <w:pPr>
        <w:tabs>
          <w:tab w:val="left" w:pos="4410"/>
        </w:tabs>
        <w:spacing w:line="360" w:lineRule="auto"/>
        <w:ind w:firstLine="546" w:firstLineChars="260"/>
      </w:pPr>
      <w:r>
        <w:rPr>
          <w:rFonts w:hint="eastAsia"/>
        </w:rPr>
        <w:t xml:space="preserve">根据贵方为 </w:t>
      </w:r>
      <w:r>
        <w:rPr>
          <w:rFonts w:hint="eastAsia"/>
          <w:u w:val="single"/>
        </w:rPr>
        <w:t xml:space="preserve">                    </w:t>
      </w:r>
      <w:r>
        <w:rPr>
          <w:rFonts w:hint="eastAsia"/>
        </w:rPr>
        <w:t>（采购编号）招标项目及服务的投标邀请，投标代表</w:t>
      </w:r>
      <w:r>
        <w:rPr>
          <w:rFonts w:hint="eastAsia"/>
          <w:u w:val="single"/>
        </w:rPr>
        <w:t xml:space="preserve">                                        </w:t>
      </w:r>
      <w:r>
        <w:rPr>
          <w:rFonts w:hint="eastAsia"/>
        </w:rPr>
        <w:t>（全名、职务），经正式授权并代表投标人</w:t>
      </w:r>
      <w:r>
        <w:rPr>
          <w:rFonts w:hint="eastAsia"/>
          <w:u w:val="single"/>
        </w:rPr>
        <w:t xml:space="preserve">                                        </w:t>
      </w:r>
      <w:r>
        <w:rPr>
          <w:rFonts w:hint="eastAsia"/>
        </w:rPr>
        <w:t>（投标人名称）按招标书规定提交投标文件正本1份和副本</w:t>
      </w:r>
      <w:r>
        <w:rPr>
          <w:rFonts w:hint="eastAsia"/>
          <w:lang w:val="en-US" w:eastAsia="zh-CN"/>
        </w:rPr>
        <w:t>2</w:t>
      </w:r>
      <w:r>
        <w:rPr>
          <w:rFonts w:hint="eastAsia"/>
        </w:rPr>
        <w:t>份。</w:t>
      </w:r>
    </w:p>
    <w:p>
      <w:pPr>
        <w:tabs>
          <w:tab w:val="left" w:pos="4410"/>
        </w:tabs>
        <w:spacing w:line="360" w:lineRule="auto"/>
      </w:pPr>
      <w:r>
        <w:rPr>
          <w:rFonts w:hint="eastAsia"/>
        </w:rPr>
        <w:t xml:space="preserve">    </w:t>
      </w:r>
      <w:r>
        <w:fldChar w:fldCharType="begin"/>
      </w:r>
      <w:r>
        <w:instrText xml:space="preserve"> = 1 \* GB2 </w:instrText>
      </w:r>
      <w:r>
        <w:fldChar w:fldCharType="separate"/>
      </w:r>
      <w:r>
        <w:rPr>
          <w:rFonts w:hint="eastAsia"/>
        </w:rPr>
        <w:t>⑴</w:t>
      </w:r>
      <w:r>
        <w:rPr>
          <w:rFonts w:hint="eastAsia"/>
        </w:rPr>
        <w:fldChar w:fldCharType="end"/>
      </w:r>
      <w:r>
        <w:rPr>
          <w:rFonts w:hint="eastAsia"/>
        </w:rPr>
        <w:t>投标书、开标一览表、系统配置清单及投标价格一览表。</w:t>
      </w:r>
    </w:p>
    <w:p>
      <w:pPr>
        <w:tabs>
          <w:tab w:val="left" w:pos="4410"/>
        </w:tabs>
        <w:spacing w:line="360" w:lineRule="auto"/>
        <w:ind w:firstLine="420" w:firstLineChars="200"/>
      </w:pPr>
      <w:r>
        <w:fldChar w:fldCharType="begin"/>
      </w:r>
      <w:r>
        <w:instrText xml:space="preserve"> = 2 \* GB2 </w:instrText>
      </w:r>
      <w:r>
        <w:fldChar w:fldCharType="separate"/>
      </w:r>
      <w:r>
        <w:rPr>
          <w:rFonts w:hint="eastAsia"/>
        </w:rPr>
        <w:t>⑵</w:t>
      </w:r>
      <w:r>
        <w:rPr>
          <w:rFonts w:hint="eastAsia"/>
        </w:rPr>
        <w:fldChar w:fldCharType="end"/>
      </w:r>
      <w:r>
        <w:rPr>
          <w:rFonts w:hint="eastAsia"/>
        </w:rPr>
        <w:t>资格证明文件</w:t>
      </w:r>
    </w:p>
    <w:p>
      <w:pPr>
        <w:tabs>
          <w:tab w:val="left" w:pos="4410"/>
        </w:tabs>
        <w:spacing w:line="360" w:lineRule="auto"/>
        <w:ind w:firstLine="420" w:firstLineChars="200"/>
      </w:pPr>
      <w:r>
        <w:fldChar w:fldCharType="begin"/>
      </w:r>
      <w:r>
        <w:instrText xml:space="preserve"> = 3 \* GB2 </w:instrText>
      </w:r>
      <w:r>
        <w:fldChar w:fldCharType="separate"/>
      </w:r>
      <w:r>
        <w:rPr>
          <w:rFonts w:hint="eastAsia"/>
        </w:rPr>
        <w:t>⑶</w:t>
      </w:r>
      <w:r>
        <w:rPr>
          <w:rFonts w:hint="eastAsia"/>
        </w:rPr>
        <w:fldChar w:fldCharType="end"/>
      </w:r>
      <w:r>
        <w:rPr>
          <w:rFonts w:hint="eastAsia"/>
        </w:rPr>
        <w:t>按投标人须知要求提供的全部文件</w:t>
      </w:r>
    </w:p>
    <w:p>
      <w:pPr>
        <w:tabs>
          <w:tab w:val="left" w:pos="4410"/>
        </w:tabs>
        <w:spacing w:line="360" w:lineRule="auto"/>
      </w:pPr>
      <w:r>
        <w:rPr>
          <w:rFonts w:hint="eastAsia"/>
        </w:rPr>
        <w:t>据此函，投标人同意遵守如下条款：</w:t>
      </w:r>
    </w:p>
    <w:p>
      <w:pPr>
        <w:tabs>
          <w:tab w:val="left" w:pos="4410"/>
        </w:tabs>
        <w:spacing w:line="360" w:lineRule="auto"/>
      </w:pPr>
      <w:r>
        <w:rPr>
          <w:rFonts w:hint="eastAsia"/>
        </w:rPr>
        <w:t>1、投标人将按招标文件规定履行合同责任和义务。</w:t>
      </w:r>
    </w:p>
    <w:p>
      <w:pPr>
        <w:tabs>
          <w:tab w:val="left" w:pos="4410"/>
        </w:tabs>
        <w:spacing w:line="360" w:lineRule="auto"/>
      </w:pPr>
      <w:r>
        <w:rPr>
          <w:rFonts w:hint="eastAsia"/>
        </w:rPr>
        <w:t>2、投标人已详细审查全部招标文件，包括修改文件（如有的话）以及全部参考资料和相关附件。我们完全理解并同意放弃对这方面有不明及误解的权利。</w:t>
      </w:r>
    </w:p>
    <w:p>
      <w:pPr>
        <w:tabs>
          <w:tab w:val="left" w:pos="4410"/>
        </w:tabs>
        <w:spacing w:line="360" w:lineRule="auto"/>
      </w:pPr>
      <w:r>
        <w:rPr>
          <w:rFonts w:hint="eastAsia"/>
        </w:rPr>
        <w:t>3、投标自开标之日起有效期为90个历日。</w:t>
      </w:r>
    </w:p>
    <w:p>
      <w:pPr>
        <w:tabs>
          <w:tab w:val="left" w:pos="4410"/>
        </w:tabs>
        <w:spacing w:line="360" w:lineRule="auto"/>
      </w:pPr>
      <w:r>
        <w:rPr>
          <w:rFonts w:hint="eastAsia"/>
        </w:rPr>
        <w:t>4、投标人同意提供按照招标人可能要求的与投标有关的一切数据或资料，完全理解招标人不一定要接受最低价的投标或收到的任何投标。</w:t>
      </w:r>
    </w:p>
    <w:p>
      <w:pPr>
        <w:tabs>
          <w:tab w:val="left" w:pos="4410"/>
        </w:tabs>
        <w:spacing w:line="360" w:lineRule="auto"/>
      </w:pPr>
      <w:r>
        <w:rPr>
          <w:rFonts w:hint="eastAsia"/>
        </w:rPr>
        <w:t>5、与投标有关的一切正式往来通讯，请寄：</w:t>
      </w:r>
    </w:p>
    <w:p>
      <w:pPr>
        <w:tabs>
          <w:tab w:val="left" w:pos="4410"/>
        </w:tabs>
        <w:spacing w:line="360" w:lineRule="auto"/>
      </w:pPr>
      <w:r>
        <w:rPr>
          <w:b/>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2" name="直线 4"/>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5EY89cA&#10;AAAJAQAADwAAAAAAAAABACAAAAAiAAAAZHJzL2Rvd25yZXYueG1sUEsBAhQAFAAAAAgAh07iQIZW&#10;103nAQAA2wMAAA4AAAAAAAAAAQAgAAAAJgEAAGRycy9lMm9Eb2MueG1sUEsFBgAAAAAGAAYAWQEA&#10;AH8FAAAAAA==&#10;">
                <v:fill on="f" focussize="0,0"/>
                <v:stroke color="#000000" joinstyle="round"/>
                <v:imagedata o:title=""/>
                <o:lock v:ext="edit" aspectratio="f"/>
              </v:line>
            </w:pict>
          </mc:Fallback>
        </mc:AlternateContent>
      </w:r>
      <w:r>
        <w:rPr>
          <w:b/>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3" name="直线 3"/>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mlG9UAAAAJ&#10;AQAADwAAAAAAAAABACAAAAAiAAAAZHJzL2Rvd25yZXYueG1sUEsBAhQAFAAAAAgAh07iQIsINmTm&#10;AQAA2wMAAA4AAAAAAAAAAQAgAAAAJAEAAGRycy9lMm9Eb2MueG1sUEsFBgAAAAAGAAYAWQEAAHwF&#10;AAAAAA==&#10;">
                <v:fill on="f" focussize="0,0"/>
                <v:stroke color="#000000" joinstyle="round"/>
                <v:imagedata o:title=""/>
                <o:lock v:ext="edit" aspectratio="f"/>
              </v:line>
            </w:pict>
          </mc:Fallback>
        </mc:AlternateContent>
      </w:r>
      <w:r>
        <w:rPr>
          <w:rFonts w:hint="eastAsia"/>
        </w:rPr>
        <w:t>地址：                                                                     邮编：</w:t>
      </w:r>
    </w:p>
    <w:p>
      <w:pPr>
        <w:tabs>
          <w:tab w:val="left" w:pos="4410"/>
        </w:tabs>
        <w:spacing w:line="360" w:lineRule="auto"/>
      </w:pPr>
      <w:r>
        <w:rPr>
          <w:b/>
          <w:sz w:val="20"/>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4" name="直线 6"/>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FZQx1gAA&#10;AAkBAAAPAAAAAAAAAAEAIAAAACIAAABkcnMvZG93bnJldi54bWxQSwECFAAUAAAACACHTuJACYN1&#10;secBAADbAwAADgAAAAAAAAABACAAAAAlAQAAZHJzL2Uyb0RvYy54bWxQSwUGAAAAAAYABgBZAQAA&#10;fgUAAAAA&#10;">
                <v:fill on="f" focussize="0,0"/>
                <v:stroke color="#000000" joinstyle="round"/>
                <v:imagedata o:title=""/>
                <o:lock v:ext="edit" aspectratio="f"/>
              </v:line>
            </w:pict>
          </mc:Fallback>
        </mc:AlternateContent>
      </w:r>
      <w:r>
        <w:rPr>
          <w:b/>
          <w:sz w:val="20"/>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5" name="直线 5"/>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kWKfWAAAA&#10;CQEAAA8AAAAAAAAAAQAgAAAAIgAAAGRycy9kb3ducmV2LnhtbFBLAQIUABQAAAAIAIdO4kD82HHs&#10;5gEAANsDAAAOAAAAAAAAAAEAIAAAACUBAABkcnMvZTJvRG9jLnhtbFBLBQYAAAAABgAGAFkBAAB9&#10;BQAAAAA=&#10;">
                <v:fill on="f" focussize="0,0"/>
                <v:stroke color="#000000" joinstyle="round"/>
                <v:imagedata o:title=""/>
                <o:lock v:ext="edit" aspectratio="f"/>
              </v:line>
            </w:pict>
          </mc:Fallback>
        </mc:AlternateContent>
      </w:r>
      <w:r>
        <w:rPr>
          <w:rFonts w:hint="eastAsia"/>
        </w:rPr>
        <w:t>电话：                                                                     传真：</w:t>
      </w:r>
    </w:p>
    <w:p>
      <w:pPr>
        <w:tabs>
          <w:tab w:val="left" w:pos="4410"/>
        </w:tabs>
        <w:spacing w:line="360" w:lineRule="auto"/>
      </w:pPr>
      <w:r>
        <w:rPr>
          <w:b/>
          <w:sz w:val="20"/>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6" name="直线 7"/>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mR2h2AAAAAkBAAAPAAAAAAAAAAEAIAAAACIAAABkcnMvZG93bnJldi54bWxQSwEC&#10;FAAUAAAACACHTuJAMfMh3/QBAADoAwAADgAAAAAAAAABACAAAAAnAQAAZHJzL2Uyb0RvYy54bWxQ&#10;SwUGAAAAAAYABgBZAQAAjQUAAAAA&#10;">
                <v:fill on="f" focussize="0,0"/>
                <v:stroke color="#000000" joinstyle="round"/>
                <v:imagedata o:title=""/>
                <o:lock v:ext="edit" aspectratio="f"/>
              </v:line>
            </w:pict>
          </mc:Fallback>
        </mc:AlternateContent>
      </w:r>
      <w:r>
        <w:rPr>
          <w:rFonts w:hint="eastAsia"/>
        </w:rPr>
        <w:t>投标代表姓名，职务</w:t>
      </w:r>
    </w:p>
    <w:p>
      <w:pPr>
        <w:tabs>
          <w:tab w:val="left" w:pos="4410"/>
        </w:tabs>
        <w:spacing w:line="360" w:lineRule="auto"/>
      </w:pPr>
      <w:r>
        <w:rPr>
          <w:b/>
          <w:sz w:val="20"/>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7" name="直线 8"/>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coXd9cAAAAJAQAADwAAAAAAAAABACAAAAAiAAAAZHJzL2Rvd25yZXYueG1sUEsBAhQA&#10;FAAAAAgAh07iQPLhSfvzAQAA6AMAAA4AAAAAAAAAAQAgAAAAJgEAAGRycy9lMm9Eb2MueG1sUEsF&#10;BgAAAAAGAAYAWQEAAIsFAAAAAA==&#10;">
                <v:fill on="f" focussize="0,0"/>
                <v:stroke color="#000000" joinstyle="round"/>
                <v:imagedata o:title=""/>
                <o:lock v:ext="edit" aspectratio="f"/>
              </v:line>
            </w:pict>
          </mc:Fallback>
        </mc:AlternateContent>
      </w:r>
      <w:r>
        <w:rPr>
          <w:rFonts w:hint="eastAsia"/>
        </w:rPr>
        <w:t>投标人全称（加盖公章）</w:t>
      </w:r>
    </w:p>
    <w:p>
      <w:pPr>
        <w:tabs>
          <w:tab w:val="left" w:pos="4410"/>
        </w:tabs>
        <w:spacing w:line="360" w:lineRule="auto"/>
      </w:pPr>
      <w:r>
        <w:rPr>
          <w:sz w:val="20"/>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8" name="直线 10"/>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3/fQ1wAA&#10;AAkBAAAPAAAAAAAAAAEAIAAAACIAAABkcnMvZG93bnJldi54bWxQSwECFAAUAAAACACHTuJA8LTj&#10;QeYBAADbAwAADgAAAAAAAAABACAAAAAmAQAAZHJzL2Uyb0RvYy54bWxQSwUGAAAAAAYABgBZAQAA&#10;fg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9" name="直线 9"/>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FzyZvWAAAA&#10;CQEAAA8AAAAAAAAAAQAgAAAAIgAAAGRycy9kb3ducmV2LnhtbFBLAQIUABQAAAAIAIdO4kBWHkpF&#10;5gEAANoDAAAOAAAAAAAAAAEAIAAAACUBAABkcnMvZTJvRG9jLnhtbFBLBQYAAAAABgAGAFkBAAB9&#10;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0" name="直线 1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nyr81gAA&#10;AAkBAAAPAAAAAAAAAAEAIAAAACIAAABkcnMvZG93bnJldi54bWxQSwECFAAUAAAACACHTuJAMhAU&#10;n+cBAADcAwAADgAAAAAAAAABACAAAAAlAQAAZHJzL2Uyb0RvYy54bWxQSwUGAAAAAAYABgBZAQAA&#10;fgUAAAAA&#10;">
                <v:fill on="f" focussize="0,0"/>
                <v:stroke color="#000000" joinstyle="round"/>
                <v:imagedata o:title=""/>
                <o:lock v:ext="edit" aspectratio="f"/>
              </v:line>
            </w:pict>
          </mc:Fallback>
        </mc:AlternateContent>
      </w:r>
      <w:r>
        <w:rPr>
          <w:rFonts w:hint="eastAsia"/>
        </w:rPr>
        <w:t>日期               年          月             日</w:t>
      </w:r>
    </w:p>
    <w:p>
      <w:pPr>
        <w:tabs>
          <w:tab w:val="left" w:pos="4410"/>
        </w:tabs>
        <w:spacing w:line="360" w:lineRule="auto"/>
        <w:rPr>
          <w:b/>
          <w:sz w:val="30"/>
        </w:rPr>
      </w:pPr>
    </w:p>
    <w:p>
      <w:pPr>
        <w:tabs>
          <w:tab w:val="left" w:pos="4410"/>
        </w:tabs>
        <w:spacing w:line="360" w:lineRule="auto"/>
        <w:rPr>
          <w:b/>
          <w:sz w:val="30"/>
        </w:rPr>
      </w:pPr>
    </w:p>
    <w:p>
      <w:pPr>
        <w:tabs>
          <w:tab w:val="left" w:pos="4410"/>
        </w:tabs>
        <w:spacing w:line="360" w:lineRule="auto"/>
        <w:rPr>
          <w:b/>
          <w:sz w:val="30"/>
        </w:rPr>
      </w:pPr>
    </w:p>
    <w:p>
      <w:pPr>
        <w:tabs>
          <w:tab w:val="left" w:pos="4410"/>
        </w:tabs>
        <w:spacing w:line="360" w:lineRule="auto"/>
        <w:rPr>
          <w:b/>
          <w:sz w:val="30"/>
        </w:rPr>
      </w:pPr>
    </w:p>
    <w:p>
      <w:pPr>
        <w:tabs>
          <w:tab w:val="left" w:pos="4410"/>
        </w:tabs>
        <w:spacing w:line="360" w:lineRule="auto"/>
        <w:ind w:firstLine="2027" w:firstLineChars="673"/>
        <w:rPr>
          <w:b/>
          <w:sz w:val="30"/>
        </w:rPr>
      </w:pPr>
      <w:r>
        <w:rPr>
          <w:rFonts w:hint="eastAsia"/>
          <w:b/>
          <w:sz w:val="30"/>
        </w:rPr>
        <w:t>格式2    开标一览表</w:t>
      </w:r>
    </w:p>
    <w:p>
      <w:pPr>
        <w:tabs>
          <w:tab w:val="left" w:pos="4410"/>
        </w:tabs>
        <w:spacing w:line="360" w:lineRule="auto"/>
        <w:rPr>
          <w:sz w:val="30"/>
          <w:u w:val="single"/>
        </w:rPr>
      </w:pPr>
      <w:r>
        <w:rPr>
          <w:rFonts w:hint="eastAsia"/>
          <w:sz w:val="30"/>
        </w:rPr>
        <w:t>投标人全称（加盖公章）</w:t>
      </w:r>
      <w:r>
        <w:rPr>
          <w:rFonts w:hint="eastAsia"/>
          <w:sz w:val="30"/>
          <w:u w:val="single"/>
        </w:rPr>
        <w:t xml:space="preserve">                     </w:t>
      </w:r>
    </w:p>
    <w:p>
      <w:pPr>
        <w:tabs>
          <w:tab w:val="left" w:pos="3570"/>
          <w:tab w:val="left" w:pos="4410"/>
        </w:tabs>
        <w:spacing w:line="360" w:lineRule="auto"/>
        <w:ind w:right="-21" w:rightChars="-10"/>
        <w:rPr>
          <w:sz w:val="30"/>
          <w:u w:val="single"/>
        </w:rPr>
      </w:pPr>
      <w:r>
        <w:rPr>
          <w:rFonts w:hint="eastAsia"/>
          <w:sz w:val="30"/>
        </w:rPr>
        <w:t>采购编号：</w:t>
      </w:r>
      <w:r>
        <w:rPr>
          <w:rFonts w:hint="eastAsia"/>
          <w:sz w:val="30"/>
          <w:u w:val="single"/>
        </w:rPr>
        <w:t xml:space="preserve">                      </w:t>
      </w:r>
    </w:p>
    <w:tbl>
      <w:tblPr>
        <w:tblStyle w:val="10"/>
        <w:tblW w:w="7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94" w:type="dxa"/>
            <w:vAlign w:val="center"/>
          </w:tcPr>
          <w:p>
            <w:pPr>
              <w:tabs>
                <w:tab w:val="left" w:pos="3570"/>
                <w:tab w:val="left" w:pos="4410"/>
              </w:tabs>
              <w:spacing w:line="360" w:lineRule="auto"/>
              <w:ind w:right="-21" w:rightChars="-10"/>
              <w:jc w:val="center"/>
            </w:pPr>
            <w:r>
              <w:rPr>
                <w:rFonts w:hint="eastAsia"/>
              </w:rPr>
              <w:t>合同包</w:t>
            </w:r>
          </w:p>
        </w:tc>
        <w:tc>
          <w:tcPr>
            <w:tcW w:w="1412" w:type="dxa"/>
            <w:vAlign w:val="center"/>
          </w:tcPr>
          <w:p>
            <w:pPr>
              <w:tabs>
                <w:tab w:val="left" w:pos="3570"/>
                <w:tab w:val="left" w:pos="4410"/>
              </w:tabs>
              <w:spacing w:line="360" w:lineRule="auto"/>
              <w:ind w:right="-21" w:rightChars="-10"/>
              <w:jc w:val="center"/>
            </w:pPr>
            <w:r>
              <w:rPr>
                <w:rFonts w:hint="eastAsia"/>
              </w:rPr>
              <w:t>货物名称</w:t>
            </w:r>
          </w:p>
        </w:tc>
        <w:tc>
          <w:tcPr>
            <w:tcW w:w="2266" w:type="dxa"/>
            <w:vAlign w:val="center"/>
          </w:tcPr>
          <w:p>
            <w:pPr>
              <w:tabs>
                <w:tab w:val="left" w:pos="3570"/>
                <w:tab w:val="left" w:pos="4410"/>
              </w:tabs>
              <w:spacing w:line="360" w:lineRule="auto"/>
              <w:ind w:right="-21" w:rightChars="-10"/>
              <w:jc w:val="center"/>
            </w:pPr>
            <w:r>
              <w:rPr>
                <w:rFonts w:hint="eastAsia"/>
              </w:rPr>
              <w:t>型号规格</w:t>
            </w:r>
          </w:p>
          <w:p>
            <w:pPr>
              <w:tabs>
                <w:tab w:val="left" w:pos="3570"/>
                <w:tab w:val="left" w:pos="4410"/>
              </w:tabs>
              <w:spacing w:line="360" w:lineRule="auto"/>
              <w:ind w:right="-21" w:rightChars="-10"/>
              <w:jc w:val="center"/>
            </w:pPr>
            <w:r>
              <w:rPr>
                <w:rFonts w:hint="eastAsia"/>
              </w:rPr>
              <w:t>制造商</w:t>
            </w:r>
          </w:p>
        </w:tc>
        <w:tc>
          <w:tcPr>
            <w:tcW w:w="1027" w:type="dxa"/>
            <w:vAlign w:val="center"/>
          </w:tcPr>
          <w:p>
            <w:pPr>
              <w:tabs>
                <w:tab w:val="left" w:pos="3570"/>
                <w:tab w:val="left" w:pos="4410"/>
              </w:tabs>
              <w:spacing w:line="360" w:lineRule="auto"/>
              <w:ind w:right="-21" w:rightChars="-10"/>
              <w:jc w:val="center"/>
            </w:pPr>
            <w:r>
              <w:rPr>
                <w:rFonts w:hint="eastAsia"/>
              </w:rPr>
              <w:t>数量</w:t>
            </w:r>
          </w:p>
        </w:tc>
        <w:tc>
          <w:tcPr>
            <w:tcW w:w="1043" w:type="dxa"/>
            <w:vAlign w:val="center"/>
          </w:tcPr>
          <w:p>
            <w:pPr>
              <w:tabs>
                <w:tab w:val="left" w:pos="3570"/>
                <w:tab w:val="left" w:pos="4410"/>
              </w:tabs>
              <w:spacing w:line="360" w:lineRule="auto"/>
              <w:ind w:right="-21" w:rightChars="-10"/>
              <w:jc w:val="center"/>
            </w:pPr>
            <w:r>
              <w:rPr>
                <w:rFonts w:hint="eastAsia"/>
              </w:rPr>
              <w:t>单价</w:t>
            </w:r>
          </w:p>
        </w:tc>
        <w:tc>
          <w:tcPr>
            <w:tcW w:w="1043" w:type="dxa"/>
            <w:vAlign w:val="center"/>
          </w:tcPr>
          <w:p>
            <w:pPr>
              <w:tabs>
                <w:tab w:val="left" w:pos="3570"/>
                <w:tab w:val="left" w:pos="4410"/>
              </w:tabs>
              <w:spacing w:line="360" w:lineRule="auto"/>
              <w:ind w:right="-21" w:rightChars="-10"/>
              <w:jc w:val="center"/>
            </w:pPr>
            <w:r>
              <w:rPr>
                <w:rFonts w:hint="eastAsia"/>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94" w:type="dxa"/>
            <w:vAlign w:val="center"/>
          </w:tcPr>
          <w:p>
            <w:pPr>
              <w:tabs>
                <w:tab w:val="left" w:pos="3570"/>
                <w:tab w:val="left" w:pos="4410"/>
              </w:tabs>
              <w:spacing w:line="360" w:lineRule="auto"/>
              <w:ind w:right="-21" w:rightChars="-10"/>
              <w:jc w:val="center"/>
            </w:pPr>
          </w:p>
        </w:tc>
        <w:tc>
          <w:tcPr>
            <w:tcW w:w="1412" w:type="dxa"/>
            <w:vAlign w:val="center"/>
          </w:tcPr>
          <w:p>
            <w:pPr>
              <w:tabs>
                <w:tab w:val="left" w:pos="3570"/>
                <w:tab w:val="left" w:pos="4410"/>
              </w:tabs>
              <w:spacing w:line="360" w:lineRule="auto"/>
              <w:ind w:right="-21" w:rightChars="-10"/>
              <w:jc w:val="center"/>
              <w:rPr>
                <w:u w:val="single"/>
              </w:rPr>
            </w:pPr>
          </w:p>
        </w:tc>
        <w:tc>
          <w:tcPr>
            <w:tcW w:w="2266" w:type="dxa"/>
            <w:vAlign w:val="center"/>
          </w:tcPr>
          <w:p>
            <w:pPr>
              <w:tabs>
                <w:tab w:val="left" w:pos="3570"/>
                <w:tab w:val="left" w:pos="4410"/>
              </w:tabs>
              <w:spacing w:line="360" w:lineRule="auto"/>
              <w:ind w:right="-21" w:rightChars="-10"/>
              <w:jc w:val="center"/>
              <w:rPr>
                <w:u w:val="single"/>
              </w:rPr>
            </w:pPr>
          </w:p>
        </w:tc>
        <w:tc>
          <w:tcPr>
            <w:tcW w:w="1027"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c>
          <w:tcPr>
            <w:tcW w:w="1043" w:type="dxa"/>
            <w:vAlign w:val="center"/>
          </w:tcPr>
          <w:p>
            <w:pPr>
              <w:tabs>
                <w:tab w:val="left" w:pos="3570"/>
                <w:tab w:val="left" w:pos="4410"/>
              </w:tabs>
              <w:spacing w:line="360" w:lineRule="auto"/>
              <w:ind w:right="-21" w:rightChars="-10"/>
              <w:jc w:val="center"/>
              <w:rPr>
                <w:u w:val="single"/>
              </w:rPr>
            </w:pPr>
          </w:p>
        </w:tc>
      </w:tr>
    </w:tbl>
    <w:p>
      <w:pPr>
        <w:tabs>
          <w:tab w:val="left" w:pos="3570"/>
          <w:tab w:val="left" w:pos="4410"/>
        </w:tabs>
        <w:spacing w:line="360" w:lineRule="auto"/>
        <w:ind w:right="-21" w:rightChars="-10"/>
      </w:pPr>
      <w:r>
        <w:rPr>
          <w:rFonts w:hint="eastAsia"/>
        </w:rPr>
        <w:t>第1合同包投标报价：</w:t>
      </w: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4410"/>
        </w:tabs>
        <w:spacing w:line="360" w:lineRule="auto"/>
      </w:pPr>
    </w:p>
    <w:p>
      <w:pPr>
        <w:tabs>
          <w:tab w:val="left" w:pos="4410"/>
        </w:tabs>
        <w:spacing w:line="360" w:lineRule="auto"/>
        <w:rPr>
          <w:sz w:val="30"/>
        </w:rPr>
      </w:pPr>
      <w:r>
        <w:rPr>
          <w:rFonts w:hint="eastAsia"/>
          <w:sz w:val="30"/>
        </w:rPr>
        <w:t>投标代表签字</w:t>
      </w:r>
      <w:r>
        <w:rPr>
          <w:rFonts w:hint="eastAsia"/>
          <w:sz w:val="30"/>
          <w:u w:val="single"/>
        </w:rPr>
        <w:t xml:space="preserve">                           </w:t>
      </w:r>
      <w:r>
        <w:rPr>
          <w:rFonts w:hint="eastAsia"/>
          <w:sz w:val="30"/>
        </w:rPr>
        <w:t xml:space="preserve"> 职务</w:t>
      </w:r>
      <w:r>
        <w:rPr>
          <w:rFonts w:hint="eastAsia"/>
          <w:sz w:val="30"/>
          <w:u w:val="single"/>
        </w:rPr>
        <w:t xml:space="preserve">          </w:t>
      </w:r>
    </w:p>
    <w:p>
      <w:pPr>
        <w:tabs>
          <w:tab w:val="left" w:pos="4410"/>
        </w:tabs>
        <w:spacing w:line="360" w:lineRule="auto"/>
        <w:rPr>
          <w:sz w:val="30"/>
          <w:u w:val="single"/>
        </w:rPr>
      </w:pPr>
      <w:r>
        <w:rPr>
          <w:rFonts w:hint="eastAsia"/>
          <w:sz w:val="30"/>
        </w:rPr>
        <w:t>日        期</w:t>
      </w:r>
      <w:r>
        <w:rPr>
          <w:rFonts w:hint="eastAsia"/>
          <w:sz w:val="30"/>
          <w:u w:val="single"/>
        </w:rPr>
        <w:t xml:space="preserve">                           </w:t>
      </w: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jc w:val="center"/>
        <w:rPr>
          <w:b/>
          <w:bCs/>
          <w:sz w:val="28"/>
        </w:rPr>
      </w:pPr>
      <w:r>
        <w:rPr>
          <w:rFonts w:hint="eastAsia"/>
          <w:b/>
          <w:bCs/>
          <w:sz w:val="28"/>
        </w:rPr>
        <w:t>格式3投标货物简要说明一览表</w:t>
      </w:r>
    </w:p>
    <w:p>
      <w:pPr>
        <w:tabs>
          <w:tab w:val="left" w:pos="3570"/>
          <w:tab w:val="left" w:pos="4410"/>
        </w:tabs>
        <w:spacing w:line="360" w:lineRule="auto"/>
        <w:ind w:right="-21" w:rightChars="-10"/>
      </w:pPr>
    </w:p>
    <w:p>
      <w:pPr>
        <w:tabs>
          <w:tab w:val="left" w:pos="3570"/>
          <w:tab w:val="left" w:pos="4410"/>
        </w:tabs>
        <w:spacing w:line="360" w:lineRule="auto"/>
        <w:ind w:right="-21" w:rightChars="-10"/>
        <w:jc w:val="center"/>
      </w:pPr>
    </w:p>
    <w:p>
      <w:pPr>
        <w:tabs>
          <w:tab w:val="left" w:pos="3570"/>
          <w:tab w:val="left" w:pos="4410"/>
        </w:tabs>
        <w:spacing w:line="360" w:lineRule="auto"/>
        <w:ind w:right="-21" w:rightChars="-10"/>
        <w:rPr>
          <w:u w:val="single"/>
        </w:rPr>
      </w:pPr>
      <w:r>
        <w:rPr>
          <w:rFonts w:hint="eastAsia"/>
        </w:rPr>
        <w:t>投标人全称（加盖公章）：</w:t>
      </w:r>
      <w:r>
        <w:rPr>
          <w:rFonts w:hint="eastAsia"/>
          <w:u w:val="single"/>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r>
              <w:rPr>
                <w:rFonts w:hint="eastAsia"/>
              </w:rPr>
              <w:t>序号</w:t>
            </w:r>
          </w:p>
        </w:tc>
        <w:tc>
          <w:tcPr>
            <w:tcW w:w="1226" w:type="dxa"/>
          </w:tcPr>
          <w:p>
            <w:pPr>
              <w:tabs>
                <w:tab w:val="left" w:pos="3570"/>
                <w:tab w:val="left" w:pos="4410"/>
              </w:tabs>
              <w:spacing w:line="360" w:lineRule="auto"/>
              <w:ind w:right="-21" w:rightChars="-10"/>
              <w:jc w:val="center"/>
            </w:pPr>
            <w:r>
              <w:rPr>
                <w:rFonts w:hint="eastAsia"/>
              </w:rPr>
              <w:t>货物名称</w:t>
            </w:r>
          </w:p>
        </w:tc>
        <w:tc>
          <w:tcPr>
            <w:tcW w:w="2955" w:type="dxa"/>
          </w:tcPr>
          <w:p>
            <w:pPr>
              <w:tabs>
                <w:tab w:val="left" w:pos="3570"/>
                <w:tab w:val="left" w:pos="4410"/>
              </w:tabs>
              <w:spacing w:line="360" w:lineRule="auto"/>
              <w:ind w:right="-21" w:rightChars="-10"/>
              <w:jc w:val="center"/>
            </w:pPr>
            <w:r>
              <w:rPr>
                <w:rFonts w:hint="eastAsia"/>
              </w:rPr>
              <w:t>型号规格及配置</w:t>
            </w:r>
          </w:p>
        </w:tc>
        <w:tc>
          <w:tcPr>
            <w:tcW w:w="1399" w:type="dxa"/>
          </w:tcPr>
          <w:p>
            <w:pPr>
              <w:tabs>
                <w:tab w:val="left" w:pos="3570"/>
                <w:tab w:val="left" w:pos="4410"/>
              </w:tabs>
              <w:spacing w:line="360" w:lineRule="auto"/>
              <w:ind w:right="-21" w:rightChars="-10"/>
              <w:jc w:val="center"/>
            </w:pPr>
            <w:r>
              <w:rPr>
                <w:rFonts w:hint="eastAsia"/>
              </w:rPr>
              <w:t>性能说明</w:t>
            </w:r>
          </w:p>
        </w:tc>
        <w:tc>
          <w:tcPr>
            <w:tcW w:w="872" w:type="dxa"/>
          </w:tcPr>
          <w:p>
            <w:pPr>
              <w:tabs>
                <w:tab w:val="left" w:pos="3570"/>
                <w:tab w:val="left" w:pos="4410"/>
              </w:tabs>
              <w:spacing w:line="360" w:lineRule="auto"/>
              <w:ind w:right="-21" w:rightChars="-10"/>
              <w:jc w:val="center"/>
            </w:pPr>
            <w:r>
              <w:rPr>
                <w:rFonts w:hint="eastAsia"/>
              </w:rPr>
              <w:t>数量</w:t>
            </w:r>
          </w:p>
        </w:tc>
        <w:tc>
          <w:tcPr>
            <w:tcW w:w="1362" w:type="dxa"/>
          </w:tcPr>
          <w:p>
            <w:pPr>
              <w:tabs>
                <w:tab w:val="left" w:pos="3570"/>
                <w:tab w:val="left" w:pos="4410"/>
              </w:tabs>
              <w:spacing w:line="360" w:lineRule="auto"/>
              <w:ind w:right="-21" w:rightChars="-1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 w:val="left" w:pos="4410"/>
              </w:tabs>
              <w:spacing w:line="360" w:lineRule="auto"/>
              <w:ind w:right="-21" w:rightChars="-10"/>
              <w:jc w:val="center"/>
            </w:pPr>
          </w:p>
        </w:tc>
        <w:tc>
          <w:tcPr>
            <w:tcW w:w="1226" w:type="dxa"/>
          </w:tcPr>
          <w:p>
            <w:pPr>
              <w:tabs>
                <w:tab w:val="left" w:pos="3570"/>
                <w:tab w:val="left" w:pos="4410"/>
              </w:tabs>
              <w:spacing w:line="360" w:lineRule="auto"/>
              <w:ind w:right="-21" w:rightChars="-10"/>
              <w:jc w:val="center"/>
            </w:pPr>
          </w:p>
        </w:tc>
        <w:tc>
          <w:tcPr>
            <w:tcW w:w="2955" w:type="dxa"/>
          </w:tcPr>
          <w:p>
            <w:pPr>
              <w:tabs>
                <w:tab w:val="left" w:pos="3570"/>
                <w:tab w:val="left" w:pos="4410"/>
              </w:tabs>
              <w:spacing w:line="360" w:lineRule="auto"/>
              <w:ind w:right="-21" w:rightChars="-10"/>
              <w:jc w:val="center"/>
            </w:pPr>
          </w:p>
        </w:tc>
        <w:tc>
          <w:tcPr>
            <w:tcW w:w="1399" w:type="dxa"/>
          </w:tcPr>
          <w:p>
            <w:pPr>
              <w:tabs>
                <w:tab w:val="left" w:pos="3570"/>
                <w:tab w:val="left" w:pos="4410"/>
              </w:tabs>
              <w:spacing w:line="360" w:lineRule="auto"/>
              <w:ind w:right="-21" w:rightChars="-10"/>
              <w:jc w:val="center"/>
            </w:pPr>
          </w:p>
        </w:tc>
        <w:tc>
          <w:tcPr>
            <w:tcW w:w="872" w:type="dxa"/>
          </w:tcPr>
          <w:p>
            <w:pPr>
              <w:tabs>
                <w:tab w:val="left" w:pos="3570"/>
                <w:tab w:val="left" w:pos="4410"/>
              </w:tabs>
              <w:spacing w:line="360" w:lineRule="auto"/>
              <w:ind w:right="-21" w:rightChars="-10"/>
              <w:jc w:val="center"/>
            </w:pPr>
          </w:p>
        </w:tc>
        <w:tc>
          <w:tcPr>
            <w:tcW w:w="1362" w:type="dxa"/>
          </w:tcPr>
          <w:p>
            <w:pPr>
              <w:tabs>
                <w:tab w:val="left" w:pos="3570"/>
                <w:tab w:val="left" w:pos="4410"/>
              </w:tabs>
              <w:spacing w:line="360" w:lineRule="auto"/>
              <w:ind w:right="-21" w:rightChars="-10"/>
              <w:jc w:val="center"/>
            </w:pPr>
          </w:p>
        </w:tc>
      </w:tr>
    </w:tbl>
    <w:p>
      <w:pPr>
        <w:tabs>
          <w:tab w:val="left" w:pos="3570"/>
          <w:tab w:val="left" w:pos="4410"/>
        </w:tabs>
        <w:spacing w:line="360" w:lineRule="auto"/>
        <w:ind w:right="-21" w:rightChars="-10"/>
      </w:pPr>
    </w:p>
    <w:p>
      <w:pPr>
        <w:tabs>
          <w:tab w:val="left" w:pos="3570"/>
          <w:tab w:val="left" w:pos="4410"/>
        </w:tabs>
        <w:spacing w:line="360" w:lineRule="auto"/>
        <w:ind w:right="-21" w:rightChars="-10"/>
        <w:rPr>
          <w:u w:val="single"/>
        </w:rPr>
      </w:pPr>
      <w:r>
        <w:rPr>
          <w:rFonts w:hint="eastAsia"/>
        </w:rPr>
        <w:t>投标代表签字：</w:t>
      </w:r>
      <w:r>
        <w:rPr>
          <w:rFonts w:hint="eastAsia"/>
          <w:u w:val="single"/>
        </w:rPr>
        <w:t xml:space="preserve">                            </w:t>
      </w:r>
    </w:p>
    <w:p>
      <w:pPr>
        <w:tabs>
          <w:tab w:val="left" w:pos="3570"/>
          <w:tab w:val="left" w:pos="4410"/>
        </w:tabs>
        <w:spacing w:line="360" w:lineRule="auto"/>
        <w:ind w:right="-21" w:rightChars="-10"/>
        <w:rPr>
          <w:u w:val="single"/>
        </w:rPr>
      </w:pPr>
    </w:p>
    <w:p>
      <w:pPr>
        <w:tabs>
          <w:tab w:val="left" w:pos="3570"/>
          <w:tab w:val="left" w:pos="4410"/>
        </w:tabs>
        <w:spacing w:line="360" w:lineRule="auto"/>
        <w:ind w:right="-21" w:rightChars="-10"/>
        <w:rPr>
          <w:u w:val="single"/>
        </w:rPr>
      </w:pPr>
      <w:r>
        <w:rPr>
          <w:rFonts w:hint="eastAsia"/>
        </w:rPr>
        <w:t>日        期：</w:t>
      </w:r>
      <w:r>
        <w:rPr>
          <w:rFonts w:hint="eastAsia"/>
          <w:u w:val="single"/>
        </w:rPr>
        <w:t xml:space="preserve">                            </w:t>
      </w: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3570"/>
          <w:tab w:val="left" w:pos="4410"/>
        </w:tabs>
        <w:spacing w:line="360" w:lineRule="auto"/>
        <w:ind w:right="-21" w:rightChars="-10"/>
      </w:pPr>
    </w:p>
    <w:p>
      <w:pPr>
        <w:tabs>
          <w:tab w:val="left" w:pos="4410"/>
        </w:tabs>
        <w:spacing w:line="360" w:lineRule="auto"/>
        <w:jc w:val="center"/>
        <w:rPr>
          <w:b/>
          <w:bCs/>
          <w:sz w:val="30"/>
        </w:rPr>
      </w:pPr>
      <w:r>
        <w:rPr>
          <w:rFonts w:hint="eastAsia"/>
          <w:b/>
          <w:bCs/>
          <w:sz w:val="30"/>
        </w:rPr>
        <w:t>格式4    规格、技术参数偏离表</w:t>
      </w:r>
    </w:p>
    <w:p>
      <w:pPr>
        <w:tabs>
          <w:tab w:val="left" w:pos="4410"/>
        </w:tabs>
        <w:spacing w:line="360" w:lineRule="auto"/>
        <w:jc w:val="center"/>
        <w:rPr>
          <w:b/>
          <w:bCs/>
          <w:sz w:val="30"/>
        </w:rPr>
      </w:pPr>
    </w:p>
    <w:p>
      <w:pPr>
        <w:tabs>
          <w:tab w:val="left" w:pos="4410"/>
        </w:tabs>
        <w:spacing w:line="360" w:lineRule="auto"/>
        <w:rPr>
          <w:sz w:val="30"/>
          <w:u w:val="single"/>
        </w:rPr>
      </w:pPr>
      <w:r>
        <w:rPr>
          <w:rFonts w:hint="eastAsia"/>
          <w:sz w:val="30"/>
        </w:rPr>
        <w:t>投标人全称（加盖公章）</w:t>
      </w:r>
      <w:r>
        <w:rPr>
          <w:rFonts w:hint="eastAsia"/>
          <w:sz w:val="30"/>
          <w:u w:val="single"/>
        </w:rPr>
        <w:t xml:space="preserve">                     </w:t>
      </w:r>
    </w:p>
    <w:p>
      <w:pPr>
        <w:tabs>
          <w:tab w:val="left" w:pos="4410"/>
        </w:tabs>
        <w:spacing w:line="360" w:lineRule="auto"/>
      </w:pPr>
    </w:p>
    <w:tbl>
      <w:tblPr>
        <w:tblStyle w:val="10"/>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401"/>
        <w:gridCol w:w="1401"/>
        <w:gridCol w:w="1401"/>
        <w:gridCol w:w="1401"/>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r>
              <w:rPr>
                <w:rFonts w:hint="eastAsia"/>
              </w:rPr>
              <w:t>序　号</w:t>
            </w:r>
          </w:p>
        </w:tc>
        <w:tc>
          <w:tcPr>
            <w:tcW w:w="1401" w:type="dxa"/>
            <w:vAlign w:val="center"/>
          </w:tcPr>
          <w:p>
            <w:pPr>
              <w:tabs>
                <w:tab w:val="left" w:pos="4410"/>
              </w:tabs>
              <w:spacing w:line="360" w:lineRule="auto"/>
              <w:jc w:val="center"/>
            </w:pPr>
            <w:r>
              <w:rPr>
                <w:rFonts w:hint="eastAsia"/>
              </w:rPr>
              <w:t>货物名称</w:t>
            </w:r>
          </w:p>
        </w:tc>
        <w:tc>
          <w:tcPr>
            <w:tcW w:w="1401" w:type="dxa"/>
            <w:vAlign w:val="center"/>
          </w:tcPr>
          <w:p>
            <w:pPr>
              <w:tabs>
                <w:tab w:val="left" w:pos="4410"/>
              </w:tabs>
              <w:spacing w:line="360" w:lineRule="auto"/>
              <w:jc w:val="center"/>
            </w:pPr>
            <w:r>
              <w:rPr>
                <w:rFonts w:hint="eastAsia"/>
              </w:rPr>
              <w:t>招标规格</w:t>
            </w:r>
          </w:p>
        </w:tc>
        <w:tc>
          <w:tcPr>
            <w:tcW w:w="1401" w:type="dxa"/>
            <w:vAlign w:val="center"/>
          </w:tcPr>
          <w:p>
            <w:pPr>
              <w:tabs>
                <w:tab w:val="left" w:pos="4410"/>
              </w:tabs>
              <w:spacing w:line="360" w:lineRule="auto"/>
              <w:jc w:val="center"/>
            </w:pPr>
            <w:r>
              <w:rPr>
                <w:rFonts w:hint="eastAsia"/>
              </w:rPr>
              <w:t>投标规格</w:t>
            </w:r>
          </w:p>
        </w:tc>
        <w:tc>
          <w:tcPr>
            <w:tcW w:w="1401" w:type="dxa"/>
            <w:vAlign w:val="center"/>
          </w:tcPr>
          <w:p>
            <w:pPr>
              <w:tabs>
                <w:tab w:val="left" w:pos="4410"/>
              </w:tabs>
              <w:spacing w:line="360" w:lineRule="auto"/>
              <w:jc w:val="center"/>
            </w:pPr>
            <w:r>
              <w:rPr>
                <w:rFonts w:hint="eastAsia"/>
              </w:rPr>
              <w:t>偏离情况</w:t>
            </w:r>
          </w:p>
        </w:tc>
        <w:tc>
          <w:tcPr>
            <w:tcW w:w="1401" w:type="dxa"/>
            <w:vAlign w:val="center"/>
          </w:tcPr>
          <w:p>
            <w:pPr>
              <w:tabs>
                <w:tab w:val="left" w:pos="4410"/>
              </w:tabs>
              <w:spacing w:line="360" w:lineRule="auto"/>
              <w:jc w:val="center"/>
            </w:pPr>
            <w:r>
              <w:rPr>
                <w:rFonts w:hint="eastAsi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c>
          <w:tcPr>
            <w:tcW w:w="1401" w:type="dxa"/>
            <w:vAlign w:val="center"/>
          </w:tcPr>
          <w:p>
            <w:pPr>
              <w:tabs>
                <w:tab w:val="left" w:pos="4410"/>
              </w:tabs>
              <w:spacing w:line="360" w:lineRule="auto"/>
              <w:jc w:val="center"/>
            </w:pPr>
          </w:p>
        </w:tc>
      </w:tr>
    </w:tbl>
    <w:p>
      <w:pPr>
        <w:tabs>
          <w:tab w:val="left" w:pos="4410"/>
        </w:tabs>
        <w:spacing w:line="360" w:lineRule="auto"/>
      </w:pPr>
    </w:p>
    <w:p>
      <w:pPr>
        <w:tabs>
          <w:tab w:val="left" w:pos="4410"/>
        </w:tabs>
        <w:spacing w:line="360" w:lineRule="auto"/>
      </w:pPr>
    </w:p>
    <w:p>
      <w:pPr>
        <w:tabs>
          <w:tab w:val="left" w:pos="4410"/>
        </w:tabs>
        <w:spacing w:line="360" w:lineRule="auto"/>
        <w:rPr>
          <w:sz w:val="30"/>
        </w:rPr>
      </w:pPr>
      <w:r>
        <w:rPr>
          <w:rFonts w:hint="eastAsia"/>
          <w:sz w:val="30"/>
        </w:rPr>
        <w:t>投标代表签字：</w:t>
      </w:r>
      <w:r>
        <w:rPr>
          <w:rFonts w:hint="eastAsia"/>
          <w:sz w:val="30"/>
          <w:u w:val="single"/>
        </w:rPr>
        <w:t xml:space="preserve">                           </w:t>
      </w:r>
      <w:r>
        <w:rPr>
          <w:rFonts w:hint="eastAsia"/>
          <w:sz w:val="30"/>
        </w:rPr>
        <w:t xml:space="preserve"> </w:t>
      </w:r>
    </w:p>
    <w:p>
      <w:pPr>
        <w:tabs>
          <w:tab w:val="left" w:pos="4410"/>
        </w:tabs>
        <w:spacing w:line="360" w:lineRule="auto"/>
        <w:rPr>
          <w:sz w:val="30"/>
        </w:rPr>
      </w:pPr>
    </w:p>
    <w:p>
      <w:pPr>
        <w:tabs>
          <w:tab w:val="left" w:pos="4410"/>
        </w:tabs>
        <w:spacing w:line="360" w:lineRule="auto"/>
        <w:rPr>
          <w:sz w:val="30"/>
          <w:u w:val="single"/>
        </w:rPr>
      </w:pPr>
      <w:r>
        <w:rPr>
          <w:rFonts w:hint="eastAsia"/>
          <w:sz w:val="30"/>
        </w:rPr>
        <w:t>日        期：</w:t>
      </w:r>
      <w:r>
        <w:rPr>
          <w:rFonts w:hint="eastAsia"/>
          <w:sz w:val="30"/>
          <w:u w:val="single"/>
        </w:rPr>
        <w:t xml:space="preserve">                           </w:t>
      </w:r>
    </w:p>
    <w:p>
      <w:pPr>
        <w:tabs>
          <w:tab w:val="left" w:pos="4410"/>
        </w:tabs>
        <w:spacing w:line="360" w:lineRule="auto"/>
        <w:rPr>
          <w:b/>
          <w:bCs/>
          <w:sz w:val="28"/>
        </w:rPr>
      </w:pPr>
    </w:p>
    <w:p>
      <w:pPr>
        <w:tabs>
          <w:tab w:val="left" w:pos="4410"/>
        </w:tabs>
        <w:spacing w:line="360" w:lineRule="auto"/>
        <w:rPr>
          <w:b/>
          <w:bCs/>
          <w:sz w:val="28"/>
        </w:rPr>
      </w:pPr>
    </w:p>
    <w:p>
      <w:pPr>
        <w:tabs>
          <w:tab w:val="left" w:pos="4410"/>
        </w:tabs>
        <w:spacing w:line="360" w:lineRule="auto"/>
        <w:rPr>
          <w:b/>
          <w:bCs/>
          <w:sz w:val="28"/>
        </w:rPr>
      </w:pPr>
    </w:p>
    <w:p>
      <w:pPr>
        <w:tabs>
          <w:tab w:val="left" w:pos="4410"/>
        </w:tabs>
        <w:spacing w:line="360" w:lineRule="auto"/>
        <w:rPr>
          <w:b/>
          <w:bCs/>
          <w:sz w:val="28"/>
        </w:rPr>
      </w:pPr>
    </w:p>
    <w:p>
      <w:pPr>
        <w:tabs>
          <w:tab w:val="left" w:pos="4410"/>
        </w:tabs>
        <w:spacing w:line="360" w:lineRule="auto"/>
        <w:rPr>
          <w:b/>
          <w:bCs/>
          <w:sz w:val="28"/>
        </w:rPr>
      </w:pPr>
    </w:p>
    <w:p>
      <w:pPr>
        <w:tabs>
          <w:tab w:val="left" w:pos="4410"/>
        </w:tabs>
        <w:spacing w:line="360" w:lineRule="auto"/>
        <w:rPr>
          <w:b/>
          <w:bCs/>
          <w:sz w:val="28"/>
        </w:rPr>
      </w:pPr>
    </w:p>
    <w:p>
      <w:pPr>
        <w:tabs>
          <w:tab w:val="left" w:pos="4410"/>
        </w:tabs>
        <w:spacing w:line="360" w:lineRule="auto"/>
        <w:jc w:val="center"/>
        <w:rPr>
          <w:b/>
          <w:bCs/>
          <w:sz w:val="28"/>
        </w:rPr>
      </w:pPr>
      <w:r>
        <w:rPr>
          <w:rFonts w:hint="eastAsia"/>
          <w:b/>
          <w:bCs/>
          <w:sz w:val="28"/>
        </w:rPr>
        <w:t>格式5    法定代表人授权书（原件）</w:t>
      </w:r>
    </w:p>
    <w:p>
      <w:pPr>
        <w:tabs>
          <w:tab w:val="left" w:pos="4410"/>
        </w:tabs>
        <w:spacing w:line="360" w:lineRule="auto"/>
        <w:ind w:firstLine="560" w:firstLineChars="200"/>
        <w:rPr>
          <w:sz w:val="28"/>
        </w:rPr>
      </w:pPr>
      <w:r>
        <w:rPr>
          <w:rFonts w:hint="eastAsia"/>
          <w:sz w:val="28"/>
        </w:rPr>
        <w:t>兹有</w:t>
      </w:r>
      <w:r>
        <w:rPr>
          <w:rFonts w:hint="eastAsia"/>
          <w:sz w:val="28"/>
          <w:u w:val="single"/>
        </w:rPr>
        <w:t xml:space="preserve">                      </w:t>
      </w:r>
      <w:r>
        <w:rPr>
          <w:rFonts w:hint="eastAsia"/>
          <w:sz w:val="28"/>
        </w:rPr>
        <w:t>（单位名称）的法定代表人</w:t>
      </w:r>
      <w:r>
        <w:rPr>
          <w:rFonts w:hint="eastAsia"/>
          <w:sz w:val="28"/>
          <w:u w:val="single"/>
        </w:rPr>
        <w:t xml:space="preserve">        （</w:t>
      </w:r>
      <w:r>
        <w:rPr>
          <w:rFonts w:hint="eastAsia"/>
          <w:sz w:val="28"/>
        </w:rPr>
        <w:t>姓名）授权</w:t>
      </w:r>
      <w:r>
        <w:rPr>
          <w:rFonts w:hint="eastAsia"/>
          <w:sz w:val="28"/>
          <w:u w:val="single"/>
        </w:rPr>
        <w:t xml:space="preserve">      </w:t>
      </w:r>
      <w:r>
        <w:rPr>
          <w:rFonts w:hint="eastAsia"/>
          <w:sz w:val="28"/>
        </w:rPr>
        <w:t>（被授权人姓名）为</w:t>
      </w:r>
      <w:r>
        <w:rPr>
          <w:rFonts w:hint="eastAsia"/>
          <w:sz w:val="28"/>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项目</w:t>
      </w:r>
      <w:r>
        <w:rPr>
          <w:rFonts w:hint="eastAsia"/>
          <w:sz w:val="28"/>
        </w:rPr>
        <w:t>的投标代理人，以本公司名义处理一切与之有关的事宜。</w:t>
      </w:r>
    </w:p>
    <w:p>
      <w:pPr>
        <w:tabs>
          <w:tab w:val="left" w:pos="4410"/>
        </w:tabs>
        <w:spacing w:line="360" w:lineRule="auto"/>
        <w:ind w:firstLine="570"/>
        <w:rPr>
          <w:sz w:val="28"/>
        </w:rPr>
      </w:pPr>
      <w:r>
        <w:rPr>
          <w:rFonts w:hint="eastAsia"/>
          <w:sz w:val="28"/>
        </w:rPr>
        <w:t>本授权书仅对该项目有效，特此声明。</w:t>
      </w:r>
    </w:p>
    <w:p>
      <w:pPr>
        <w:tabs>
          <w:tab w:val="left" w:pos="4410"/>
        </w:tabs>
        <w:spacing w:line="360" w:lineRule="auto"/>
        <w:ind w:firstLine="570"/>
        <w:rPr>
          <w:sz w:val="28"/>
          <w:u w:val="single"/>
        </w:rPr>
      </w:pPr>
      <w:r>
        <w:rPr>
          <w:rFonts w:hint="eastAsia"/>
          <w:sz w:val="28"/>
        </w:rPr>
        <w:t>法定代表人签字：</w:t>
      </w:r>
      <w:r>
        <w:rPr>
          <w:rFonts w:hint="eastAsia"/>
          <w:sz w:val="28"/>
          <w:u w:val="single"/>
        </w:rPr>
        <w:t>　　　　　　　　　　　　　</w:t>
      </w:r>
    </w:p>
    <w:p>
      <w:pPr>
        <w:tabs>
          <w:tab w:val="left" w:pos="4410"/>
        </w:tabs>
        <w:spacing w:line="360" w:lineRule="auto"/>
        <w:ind w:firstLine="570"/>
        <w:rPr>
          <w:sz w:val="28"/>
          <w:u w:val="single"/>
        </w:rPr>
      </w:pPr>
      <w:r>
        <w:rPr>
          <w:rFonts w:hint="eastAsia"/>
          <w:sz w:val="28"/>
        </w:rPr>
        <w:t>被授权人签字：　</w:t>
      </w:r>
      <w:r>
        <w:rPr>
          <w:rFonts w:hint="eastAsia"/>
          <w:sz w:val="28"/>
          <w:u w:val="single"/>
        </w:rPr>
        <w:t>　　　　　　　　　</w:t>
      </w:r>
      <w:r>
        <w:rPr>
          <w:rFonts w:hint="eastAsia"/>
          <w:sz w:val="28"/>
        </w:rPr>
        <w:t>　职务：</w:t>
      </w:r>
      <w:r>
        <w:rPr>
          <w:rFonts w:hint="eastAsia"/>
          <w:sz w:val="28"/>
          <w:u w:val="single"/>
        </w:rPr>
        <w:t>　　　　　</w:t>
      </w:r>
    </w:p>
    <w:p>
      <w:pPr>
        <w:tabs>
          <w:tab w:val="left" w:pos="4410"/>
        </w:tabs>
        <w:spacing w:line="360" w:lineRule="auto"/>
        <w:ind w:firstLine="570"/>
        <w:rPr>
          <w:sz w:val="28"/>
        </w:rPr>
      </w:pPr>
      <w:r>
        <w:rPr>
          <w:rFonts w:hint="eastAsia"/>
          <w:sz w:val="28"/>
        </w:rPr>
        <w:t>投标单位详细地址：</w:t>
      </w:r>
      <w:r>
        <w:rPr>
          <w:rFonts w:hint="eastAsia"/>
          <w:sz w:val="28"/>
          <w:u w:val="single"/>
        </w:rPr>
        <w:t>　　　　　　　　　　　　　　　　　　</w:t>
      </w:r>
    </w:p>
    <w:p>
      <w:pPr>
        <w:tabs>
          <w:tab w:val="left" w:pos="4410"/>
        </w:tabs>
        <w:spacing w:line="360" w:lineRule="auto"/>
        <w:ind w:firstLine="570"/>
        <w:rPr>
          <w:sz w:val="28"/>
        </w:rPr>
      </w:pPr>
      <w:r>
        <w:rPr>
          <w:rFonts w:hint="eastAsia"/>
          <w:sz w:val="28"/>
        </w:rPr>
        <w:t>邮政编码：</w:t>
      </w:r>
    </w:p>
    <w:p>
      <w:pPr>
        <w:tabs>
          <w:tab w:val="left" w:pos="4410"/>
        </w:tabs>
        <w:spacing w:line="360" w:lineRule="auto"/>
        <w:ind w:firstLine="570"/>
        <w:rPr>
          <w:sz w:val="28"/>
        </w:rPr>
      </w:pPr>
      <w:r>
        <w:rPr>
          <w:rFonts w:hint="eastAsia"/>
          <w:sz w:val="28"/>
        </w:rPr>
        <w:t>E-</w:t>
      </w:r>
      <w:r>
        <w:rPr>
          <w:sz w:val="28"/>
        </w:rPr>
        <w:t>mail:</w:t>
      </w:r>
    </w:p>
    <w:p>
      <w:pPr>
        <w:tabs>
          <w:tab w:val="left" w:pos="4410"/>
        </w:tabs>
        <w:spacing w:line="360" w:lineRule="auto"/>
        <w:ind w:firstLine="570"/>
        <w:rPr>
          <w:sz w:val="28"/>
        </w:rPr>
      </w:pPr>
      <w:r>
        <w:rPr>
          <w:rFonts w:hint="eastAsia"/>
          <w:sz w:val="28"/>
        </w:rPr>
        <w:t>联系电话／传真号码：</w:t>
      </w:r>
    </w:p>
    <w:p>
      <w:pPr>
        <w:tabs>
          <w:tab w:val="left" w:pos="4410"/>
        </w:tabs>
        <w:spacing w:line="360" w:lineRule="auto"/>
        <w:rPr>
          <w:sz w:val="28"/>
        </w:rPr>
      </w:pPr>
    </w:p>
    <w:p>
      <w:pPr>
        <w:tabs>
          <w:tab w:val="left" w:pos="4410"/>
        </w:tabs>
        <w:spacing w:line="360" w:lineRule="auto"/>
        <w:rPr>
          <w:sz w:val="28"/>
        </w:rPr>
      </w:pPr>
    </w:p>
    <w:p>
      <w:pPr>
        <w:tabs>
          <w:tab w:val="left" w:pos="4410"/>
        </w:tabs>
        <w:spacing w:line="360" w:lineRule="auto"/>
        <w:ind w:firstLine="570"/>
        <w:rPr>
          <w:sz w:val="28"/>
        </w:rPr>
      </w:pPr>
      <w:r>
        <w:rPr>
          <w:rFonts w:hint="eastAsia"/>
          <w:sz w:val="28"/>
        </w:rPr>
        <w:t>　　　　　　　　　　　　　　　投标人全称（加盖公章）：</w:t>
      </w:r>
    </w:p>
    <w:p>
      <w:pPr>
        <w:tabs>
          <w:tab w:val="left" w:pos="4410"/>
        </w:tabs>
        <w:spacing w:line="360" w:lineRule="auto"/>
        <w:ind w:firstLine="570"/>
        <w:rPr>
          <w:sz w:val="28"/>
        </w:rPr>
      </w:pPr>
      <w:r>
        <w:rPr>
          <w:rFonts w:hint="eastAsia"/>
          <w:sz w:val="28"/>
        </w:rPr>
        <w:t>　　　　　　　　　　　　　　　　　年　　月　　　日</w:t>
      </w: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p>
    <w:p>
      <w:pPr>
        <w:tabs>
          <w:tab w:val="left" w:pos="4410"/>
        </w:tabs>
        <w:spacing w:line="360" w:lineRule="auto"/>
        <w:ind w:firstLine="570"/>
        <w:jc w:val="center"/>
        <w:rPr>
          <w:b/>
          <w:bCs/>
          <w:sz w:val="28"/>
        </w:rPr>
      </w:pPr>
      <w:r>
        <w:rPr>
          <w:rFonts w:hint="eastAsia"/>
          <w:b/>
          <w:bCs/>
          <w:sz w:val="28"/>
        </w:rPr>
        <w:t>格式6    售后服务承诺</w:t>
      </w:r>
    </w:p>
    <w:p>
      <w:pPr>
        <w:tabs>
          <w:tab w:val="left" w:pos="4410"/>
        </w:tabs>
        <w:spacing w:line="360" w:lineRule="auto"/>
        <w:ind w:firstLine="570"/>
        <w:jc w:val="center"/>
        <w:rPr>
          <w:b/>
          <w:bCs/>
          <w:sz w:val="28"/>
        </w:rPr>
      </w:pPr>
    </w:p>
    <w:p>
      <w:pPr>
        <w:tabs>
          <w:tab w:val="left" w:pos="4410"/>
        </w:tabs>
        <w:spacing w:line="360" w:lineRule="auto"/>
        <w:ind w:firstLine="570"/>
        <w:rPr>
          <w:sz w:val="28"/>
        </w:rPr>
      </w:pPr>
      <w:r>
        <w:rPr>
          <w:rFonts w:hint="eastAsia"/>
          <w:sz w:val="28"/>
        </w:rPr>
        <w:t>致：厦门大学</w:t>
      </w:r>
      <w:r>
        <w:rPr>
          <w:rFonts w:hint="eastAsia"/>
          <w:sz w:val="28"/>
          <w:lang w:val="en-US" w:eastAsia="zh-CN"/>
        </w:rPr>
        <w:t>后勤集团</w:t>
      </w:r>
      <w:r>
        <w:rPr>
          <w:rFonts w:hint="eastAsia"/>
          <w:sz w:val="28"/>
        </w:rPr>
        <w:t xml:space="preserve"> </w:t>
      </w:r>
    </w:p>
    <w:p>
      <w:pPr>
        <w:tabs>
          <w:tab w:val="left" w:pos="4410"/>
        </w:tabs>
        <w:spacing w:line="360" w:lineRule="auto"/>
        <w:ind w:firstLine="570"/>
        <w:rPr>
          <w:sz w:val="28"/>
        </w:rPr>
      </w:pPr>
      <w:r>
        <w:rPr>
          <w:rFonts w:hint="eastAsia"/>
          <w:sz w:val="28"/>
        </w:rPr>
        <w:t>　　根据贵方为</w:t>
      </w:r>
      <w:r>
        <w:rPr>
          <w:rFonts w:hint="eastAsia"/>
          <w:sz w:val="28"/>
          <w:u w:val="single"/>
        </w:rPr>
        <w:t>　　　　　　　　　　</w:t>
      </w:r>
      <w:r>
        <w:rPr>
          <w:rFonts w:hint="eastAsia"/>
          <w:sz w:val="28"/>
        </w:rPr>
        <w:t>采购项目的投标邀请，我司对该项目做出如下售后服务承诺：</w:t>
      </w:r>
    </w:p>
    <w:p>
      <w:pPr>
        <w:tabs>
          <w:tab w:val="left" w:pos="4410"/>
        </w:tabs>
        <w:spacing w:line="360" w:lineRule="auto"/>
        <w:ind w:firstLine="570"/>
        <w:rPr>
          <w:sz w:val="28"/>
        </w:rPr>
      </w:pPr>
      <w:r>
        <w:rPr>
          <w:rFonts w:hint="eastAsia"/>
          <w:sz w:val="28"/>
        </w:rPr>
        <w:t>（内容根据招标文件要求自拟）</w:t>
      </w: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p>
    <w:p>
      <w:pPr>
        <w:tabs>
          <w:tab w:val="left" w:pos="4410"/>
        </w:tabs>
        <w:spacing w:line="360" w:lineRule="auto"/>
        <w:ind w:firstLine="570"/>
        <w:rPr>
          <w:sz w:val="28"/>
        </w:rPr>
      </w:pPr>
      <w:r>
        <w:rPr>
          <w:rFonts w:hint="eastAsia"/>
          <w:sz w:val="28"/>
        </w:rPr>
        <w:t>　　　　　　　　　　　　　投标人全称（加盖公章）：</w:t>
      </w:r>
    </w:p>
    <w:p>
      <w:pPr>
        <w:tabs>
          <w:tab w:val="left" w:pos="4410"/>
        </w:tabs>
        <w:spacing w:line="360" w:lineRule="auto"/>
        <w:rPr>
          <w:sz w:val="30"/>
        </w:rPr>
      </w:pPr>
      <w:r>
        <w:rPr>
          <w:rFonts w:hint="eastAsia"/>
          <w:sz w:val="28"/>
        </w:rPr>
        <w:t>　　　　　　　　　　　　　　　　年　　月　　日</w:t>
      </w:r>
    </w:p>
    <w:p>
      <w:pPr>
        <w:spacing w:line="360" w:lineRule="auto"/>
        <w:rPr>
          <w:b/>
          <w:bCs/>
          <w:sz w:val="24"/>
        </w:rPr>
      </w:pPr>
    </w:p>
    <w:p/>
    <w:p/>
    <w:p/>
    <w:p/>
    <w:p/>
    <w:p/>
    <w:p/>
    <w:p>
      <w:pPr>
        <w:spacing w:line="400" w:lineRule="exact"/>
        <w:ind w:left="140" w:hanging="140" w:hangingChars="50"/>
        <w:jc w:val="center"/>
        <w:rPr>
          <w:rFonts w:ascii="宋体" w:hAnsi="宋体"/>
          <w:bCs/>
          <w:sz w:val="28"/>
        </w:rPr>
      </w:pPr>
      <w:r>
        <w:rPr>
          <w:rFonts w:hint="eastAsia" w:ascii="宋体" w:hAnsi="宋体"/>
          <w:bCs/>
          <w:sz w:val="28"/>
        </w:rPr>
        <w:t>格式7 诚信廉政自律承诺书</w:t>
      </w:r>
    </w:p>
    <w:p>
      <w:pPr>
        <w:rPr>
          <w:rFonts w:ascii="宋体" w:hAnsi="宋体"/>
          <w:sz w:val="24"/>
        </w:rPr>
      </w:pPr>
    </w:p>
    <w:p>
      <w:pPr>
        <w:snapToGrid w:val="0"/>
        <w:spacing w:line="360" w:lineRule="auto"/>
        <w:ind w:firstLine="480" w:firstLineChars="200"/>
        <w:rPr>
          <w:sz w:val="24"/>
        </w:rPr>
      </w:pPr>
      <w:r>
        <w:rPr>
          <w:rFonts w:hint="eastAsia"/>
          <w:sz w:val="24"/>
        </w:rPr>
        <w:t>厦门大学</w:t>
      </w:r>
      <w:r>
        <w:rPr>
          <w:rFonts w:hint="eastAsia"/>
          <w:sz w:val="24"/>
          <w:lang w:val="en-US" w:eastAsia="zh-CN"/>
        </w:rPr>
        <w:t>后勤集团</w:t>
      </w:r>
      <w:r>
        <w:rPr>
          <w:rFonts w:hint="eastAsia"/>
          <w:sz w:val="24"/>
        </w:rPr>
        <w:t>：</w:t>
      </w:r>
    </w:p>
    <w:p>
      <w:pPr>
        <w:snapToGrid w:val="0"/>
        <w:spacing w:line="360" w:lineRule="auto"/>
        <w:ind w:firstLine="480" w:firstLineChars="200"/>
        <w:rPr>
          <w:sz w:val="24"/>
        </w:rPr>
      </w:pPr>
      <w:r>
        <w:rPr>
          <w:rFonts w:hint="eastAsia"/>
          <w:sz w:val="24"/>
        </w:rPr>
        <w:t>为配合加强厦门大学</w:t>
      </w:r>
      <w:r>
        <w:rPr>
          <w:rFonts w:hint="eastAsia"/>
          <w:sz w:val="24"/>
          <w:lang w:val="en-US" w:eastAsia="zh-CN"/>
        </w:rPr>
        <w:t>后勤集团</w:t>
      </w:r>
      <w:r>
        <w:rPr>
          <w:rFonts w:hint="eastAsia"/>
          <w:sz w:val="24"/>
        </w:rPr>
        <w:t>招投标采购活动中的廉政建设，共同防止发生违法违纪行为，体现厦门大学</w:t>
      </w:r>
      <w:r>
        <w:rPr>
          <w:rFonts w:hint="eastAsia"/>
          <w:sz w:val="24"/>
          <w:lang w:val="en-US" w:eastAsia="zh-CN"/>
        </w:rPr>
        <w:t>后勤集团</w:t>
      </w:r>
      <w:r>
        <w:rPr>
          <w:rFonts w:hint="eastAsia"/>
          <w:sz w:val="24"/>
        </w:rPr>
        <w:t>采购工作公开、公平、公正、诚实信用的原则，本投标人在参与贵</w:t>
      </w:r>
      <w:r>
        <w:rPr>
          <w:rFonts w:hint="eastAsia"/>
          <w:sz w:val="24"/>
          <w:lang w:val="en-US" w:eastAsia="zh-CN"/>
        </w:rPr>
        <w:t>方</w:t>
      </w:r>
      <w:r>
        <w:rPr>
          <w:rFonts w:hint="eastAsia"/>
          <w:sz w:val="24"/>
        </w:rPr>
        <w:t>的修缮工程、货物与服务采购活动中，</w:t>
      </w:r>
      <w:r>
        <w:rPr>
          <w:sz w:val="24"/>
        </w:rPr>
        <w:t>自觉遵守法律、法规，并作如下廉</w:t>
      </w:r>
      <w:r>
        <w:rPr>
          <w:rFonts w:hint="eastAsia"/>
          <w:sz w:val="24"/>
        </w:rPr>
        <w:t>洁自律</w:t>
      </w:r>
      <w:r>
        <w:rPr>
          <w:sz w:val="24"/>
        </w:rPr>
        <w:t>承诺：</w:t>
      </w:r>
    </w:p>
    <w:p>
      <w:pPr>
        <w:snapToGrid w:val="0"/>
        <w:spacing w:line="360" w:lineRule="auto"/>
        <w:ind w:firstLine="480" w:firstLineChars="200"/>
        <w:rPr>
          <w:sz w:val="24"/>
        </w:rPr>
      </w:pPr>
      <w:r>
        <w:rPr>
          <w:rFonts w:hint="eastAsia"/>
          <w:sz w:val="24"/>
        </w:rPr>
        <w:t>1</w:t>
      </w:r>
      <w:r>
        <w:rPr>
          <w:sz w:val="24"/>
        </w:rPr>
        <w:t>.</w:t>
      </w:r>
      <w:r>
        <w:rPr>
          <w:rFonts w:hint="eastAsia"/>
          <w:sz w:val="24"/>
        </w:rPr>
        <w:t>不向采购人</w:t>
      </w:r>
      <w:r>
        <w:rPr>
          <w:sz w:val="24"/>
        </w:rPr>
        <w:t>、评委和</w:t>
      </w:r>
      <w:r>
        <w:rPr>
          <w:rFonts w:hint="eastAsia"/>
          <w:sz w:val="24"/>
        </w:rPr>
        <w:t>采购</w:t>
      </w:r>
      <w:r>
        <w:rPr>
          <w:sz w:val="24"/>
        </w:rPr>
        <w:t>工作</w:t>
      </w:r>
      <w:r>
        <w:rPr>
          <w:rFonts w:hint="eastAsia"/>
          <w:sz w:val="24"/>
        </w:rPr>
        <w:t>相关</w:t>
      </w:r>
      <w:r>
        <w:rPr>
          <w:sz w:val="24"/>
        </w:rPr>
        <w:t>人员</w:t>
      </w:r>
      <w:r>
        <w:rPr>
          <w:rFonts w:hint="eastAsia"/>
          <w:sz w:val="24"/>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sz w:val="24"/>
        </w:rPr>
      </w:pPr>
      <w:r>
        <w:rPr>
          <w:rFonts w:hint="eastAsia"/>
          <w:sz w:val="24"/>
        </w:rPr>
        <w:t>2.</w:t>
      </w:r>
      <w:r>
        <w:rPr>
          <w:sz w:val="24"/>
        </w:rPr>
        <w:t>不与其他投标人串标、围标、抬标</w:t>
      </w:r>
      <w:r>
        <w:rPr>
          <w:rFonts w:hint="eastAsia"/>
          <w:sz w:val="24"/>
        </w:rPr>
        <w:t>，控制投标价格等违法行为。</w:t>
      </w:r>
    </w:p>
    <w:p>
      <w:pPr>
        <w:snapToGrid w:val="0"/>
        <w:spacing w:line="360" w:lineRule="auto"/>
        <w:ind w:firstLine="480" w:firstLineChars="200"/>
        <w:rPr>
          <w:sz w:val="24"/>
        </w:rPr>
      </w:pPr>
      <w:r>
        <w:rPr>
          <w:rFonts w:hint="eastAsia"/>
          <w:sz w:val="24"/>
        </w:rPr>
        <w:t>3.</w:t>
      </w:r>
      <w:r>
        <w:rPr>
          <w:sz w:val="24"/>
        </w:rPr>
        <w:t>不排挤其他投标人或以不正当竞争为目的而以低于成本报价投标</w:t>
      </w:r>
      <w:r>
        <w:rPr>
          <w:rFonts w:hint="eastAsia"/>
          <w:sz w:val="24"/>
        </w:rPr>
        <w:t>。</w:t>
      </w:r>
    </w:p>
    <w:p>
      <w:pPr>
        <w:snapToGrid w:val="0"/>
        <w:spacing w:line="360" w:lineRule="auto"/>
        <w:ind w:firstLine="480" w:firstLineChars="200"/>
        <w:rPr>
          <w:sz w:val="24"/>
        </w:rPr>
      </w:pPr>
      <w:r>
        <w:rPr>
          <w:rFonts w:hint="eastAsia"/>
          <w:sz w:val="24"/>
        </w:rPr>
        <w:t>4.</w:t>
      </w:r>
      <w:r>
        <w:rPr>
          <w:sz w:val="24"/>
        </w:rPr>
        <w:t>不伪造、借用、盗用、转让、</w:t>
      </w:r>
      <w:r>
        <w:rPr>
          <w:rFonts w:hint="eastAsia"/>
          <w:sz w:val="24"/>
        </w:rPr>
        <w:t>或</w:t>
      </w:r>
      <w:r>
        <w:rPr>
          <w:sz w:val="24"/>
        </w:rPr>
        <w:t>将资质(格)借与他人参与投标</w:t>
      </w:r>
      <w:r>
        <w:rPr>
          <w:rFonts w:hint="eastAsia"/>
          <w:sz w:val="24"/>
        </w:rPr>
        <w:t>。</w:t>
      </w:r>
    </w:p>
    <w:p>
      <w:pPr>
        <w:snapToGrid w:val="0"/>
        <w:spacing w:line="360" w:lineRule="auto"/>
        <w:ind w:firstLine="480" w:firstLineChars="200"/>
        <w:rPr>
          <w:sz w:val="24"/>
        </w:rPr>
      </w:pPr>
      <w:r>
        <w:rPr>
          <w:rFonts w:hint="eastAsia"/>
          <w:sz w:val="24"/>
        </w:rPr>
        <w:t>5.</w:t>
      </w:r>
      <w:r>
        <w:rPr>
          <w:sz w:val="24"/>
        </w:rPr>
        <w:t>不违规将中标项目转标、分标</w:t>
      </w:r>
      <w:r>
        <w:rPr>
          <w:rFonts w:hint="eastAsia"/>
          <w:sz w:val="24"/>
        </w:rPr>
        <w:t>；</w:t>
      </w:r>
      <w:r>
        <w:rPr>
          <w:sz w:val="24"/>
        </w:rPr>
        <w:t>确保项目经理在报名、资格审查、投标、开标、评标、施工过程中身份一贯制</w:t>
      </w:r>
      <w:r>
        <w:rPr>
          <w:rFonts w:hint="eastAsia"/>
          <w:sz w:val="24"/>
        </w:rPr>
        <w:t>。</w:t>
      </w:r>
    </w:p>
    <w:p>
      <w:pPr>
        <w:snapToGrid w:val="0"/>
        <w:spacing w:line="360" w:lineRule="auto"/>
        <w:ind w:firstLine="480" w:firstLineChars="200"/>
        <w:rPr>
          <w:sz w:val="24"/>
        </w:rPr>
      </w:pPr>
      <w:r>
        <w:rPr>
          <w:rFonts w:hint="eastAsia"/>
          <w:sz w:val="24"/>
        </w:rPr>
        <w:t>6.不给责任人的违法违纪违规行为说情、解脱</w:t>
      </w:r>
      <w:r>
        <w:rPr>
          <w:sz w:val="24"/>
        </w:rPr>
        <w:t>或托人说情</w:t>
      </w:r>
      <w:r>
        <w:rPr>
          <w:rFonts w:hint="eastAsia"/>
          <w:sz w:val="24"/>
        </w:rPr>
        <w:t>等</w:t>
      </w:r>
      <w:r>
        <w:rPr>
          <w:sz w:val="24"/>
        </w:rPr>
        <w:t>变相干扰公正处理。</w:t>
      </w:r>
    </w:p>
    <w:p>
      <w:pPr>
        <w:snapToGrid w:val="0"/>
        <w:spacing w:line="360" w:lineRule="auto"/>
        <w:ind w:firstLine="480" w:firstLineChars="200"/>
        <w:rPr>
          <w:sz w:val="24"/>
        </w:rPr>
      </w:pPr>
      <w:r>
        <w:rPr>
          <w:rFonts w:hint="eastAsia"/>
          <w:sz w:val="24"/>
        </w:rPr>
        <w:t>7.自觉遵守厦门大学</w:t>
      </w:r>
      <w:r>
        <w:rPr>
          <w:rFonts w:hint="eastAsia"/>
          <w:sz w:val="24"/>
          <w:lang w:val="en-US" w:eastAsia="zh-CN"/>
        </w:rPr>
        <w:t>后勤集团</w:t>
      </w:r>
      <w:r>
        <w:rPr>
          <w:rFonts w:hint="eastAsia"/>
          <w:sz w:val="24"/>
        </w:rPr>
        <w:t>开标、评标现场工作纪律和采购的有关规定，不私下接触评审专家，不干扰正常的开标评标秩序。</w:t>
      </w:r>
    </w:p>
    <w:p>
      <w:pPr>
        <w:snapToGrid w:val="0"/>
        <w:spacing w:line="360" w:lineRule="auto"/>
        <w:ind w:firstLine="480" w:firstLineChars="200"/>
        <w:rPr>
          <w:sz w:val="24"/>
        </w:rPr>
      </w:pPr>
      <w:r>
        <w:rPr>
          <w:rFonts w:hint="eastAsia"/>
          <w:sz w:val="24"/>
        </w:rPr>
        <w:t>若未履行上述承诺，自愿取消投标和中标资格、至少一年内不能参加厦门大学</w:t>
      </w:r>
      <w:r>
        <w:rPr>
          <w:rFonts w:hint="eastAsia"/>
          <w:sz w:val="24"/>
          <w:lang w:val="en-US" w:eastAsia="zh-CN"/>
        </w:rPr>
        <w:t>后勤集团</w:t>
      </w:r>
      <w:r>
        <w:rPr>
          <w:rFonts w:hint="eastAsia"/>
          <w:sz w:val="24"/>
        </w:rPr>
        <w:t>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sz w:val="24"/>
        </w:rPr>
      </w:pPr>
      <w:r>
        <w:rPr>
          <w:rFonts w:hint="eastAsia"/>
          <w:sz w:val="24"/>
        </w:rPr>
        <w:t>自愿接受参与本项目招投标各方的互相监督，对发现的问题及时报告。</w:t>
      </w:r>
    </w:p>
    <w:p>
      <w:pPr>
        <w:snapToGrid w:val="0"/>
        <w:spacing w:line="360" w:lineRule="auto"/>
        <w:ind w:firstLine="480" w:firstLineChars="200"/>
        <w:rPr>
          <w:sz w:val="24"/>
        </w:rPr>
      </w:pPr>
      <w:r>
        <w:rPr>
          <w:sz w:val="24"/>
        </w:rPr>
        <w:t>投标人盖章：</w:t>
      </w:r>
    </w:p>
    <w:p>
      <w:pPr>
        <w:snapToGrid w:val="0"/>
        <w:spacing w:line="360" w:lineRule="auto"/>
        <w:ind w:firstLine="480" w:firstLineChars="200"/>
        <w:rPr>
          <w:sz w:val="24"/>
        </w:rPr>
      </w:pPr>
      <w:r>
        <w:rPr>
          <w:sz w:val="24"/>
        </w:rPr>
        <w:t>法定代表人签名：</w:t>
      </w:r>
    </w:p>
    <w:p>
      <w:pPr>
        <w:snapToGrid w:val="0"/>
        <w:spacing w:line="360" w:lineRule="auto"/>
        <w:ind w:firstLine="480" w:firstLineChars="200"/>
        <w:rPr>
          <w:sz w:val="24"/>
        </w:rPr>
      </w:pPr>
      <w:r>
        <w:rPr>
          <w:rFonts w:hint="eastAsia"/>
          <w:sz w:val="24"/>
        </w:rPr>
        <w:t>投标代表（</w:t>
      </w:r>
      <w:r>
        <w:rPr>
          <w:sz w:val="24"/>
        </w:rPr>
        <w:t>项目经理</w:t>
      </w:r>
      <w:r>
        <w:rPr>
          <w:rFonts w:hint="eastAsia"/>
          <w:sz w:val="24"/>
        </w:rPr>
        <w:t>）</w:t>
      </w:r>
      <w:r>
        <w:rPr>
          <w:sz w:val="24"/>
        </w:rPr>
        <w:t>签名：</w:t>
      </w:r>
    </w:p>
    <w:p>
      <w:pPr>
        <w:ind w:firstLine="4080" w:firstLineChars="1700"/>
        <w:rPr>
          <w:sz w:val="24"/>
        </w:rPr>
      </w:pPr>
      <w:r>
        <w:rPr>
          <w:sz w:val="24"/>
        </w:rPr>
        <w:t>20</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 </w:t>
      </w:r>
    </w:p>
    <w:p>
      <w:pPr>
        <w:ind w:firstLine="4080" w:firstLineChars="1700"/>
        <w:rPr>
          <w:sz w:val="24"/>
        </w:rPr>
      </w:pPr>
    </w:p>
    <w:p>
      <w:pPr>
        <w:ind w:firstLine="4080" w:firstLineChars="1700"/>
        <w:rPr>
          <w:sz w:val="24"/>
        </w:rPr>
      </w:pPr>
    </w:p>
    <w:p/>
    <w:p>
      <w:pPr>
        <w:tabs>
          <w:tab w:val="left" w:pos="4410"/>
        </w:tabs>
        <w:spacing w:line="360" w:lineRule="auto"/>
        <w:ind w:firstLine="570"/>
        <w:rPr>
          <w:b/>
          <w:bCs/>
          <w:sz w:val="48"/>
          <w:szCs w:val="48"/>
        </w:rPr>
      </w:pPr>
      <w:r>
        <w:rPr>
          <w:rFonts w:hint="eastAsia"/>
          <w:b/>
          <w:bCs/>
          <w:sz w:val="48"/>
          <w:szCs w:val="48"/>
        </w:rPr>
        <w:t xml:space="preserve">        </w:t>
      </w:r>
      <w:r>
        <w:rPr>
          <w:rFonts w:hint="eastAsia" w:ascii="宋体" w:hAnsi="宋体"/>
          <w:bCs/>
          <w:sz w:val="28"/>
        </w:rPr>
        <w:t xml:space="preserve">  格式8   报名函</w:t>
      </w:r>
    </w:p>
    <w:p>
      <w:pPr>
        <w:spacing w:line="360" w:lineRule="auto"/>
        <w:ind w:firstLine="570"/>
        <w:jc w:val="center"/>
        <w:rPr>
          <w:bCs/>
          <w:sz w:val="28"/>
        </w:rPr>
      </w:pPr>
    </w:p>
    <w:p>
      <w:pPr>
        <w:spacing w:line="360" w:lineRule="auto"/>
        <w:rPr>
          <w:rFonts w:hint="eastAsia" w:eastAsia="宋体"/>
          <w:sz w:val="28"/>
          <w:lang w:eastAsia="zh-CN"/>
        </w:rPr>
      </w:pPr>
      <w:r>
        <w:rPr>
          <w:rFonts w:hint="eastAsia"/>
          <w:sz w:val="28"/>
        </w:rPr>
        <w:t>致  厦门大学</w:t>
      </w:r>
      <w:r>
        <w:rPr>
          <w:rFonts w:hint="eastAsia"/>
          <w:sz w:val="28"/>
          <w:lang w:val="en-US" w:eastAsia="zh-CN"/>
        </w:rPr>
        <w:t>后勤集团</w:t>
      </w:r>
    </w:p>
    <w:p>
      <w:pPr>
        <w:spacing w:line="360" w:lineRule="auto"/>
        <w:rPr>
          <w:sz w:val="28"/>
        </w:rPr>
      </w:pPr>
      <w:r>
        <w:rPr>
          <w:sz w:val="28"/>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1" name="直线 12"/>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18pt;margin-top:0pt;height:0pt;width:180pt;z-index:25166950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C7LC9IAAAAE&#10;AQAADwAAAAAAAAABACAAAAAiAAAAZHJzL2Rvd25yZXYueG1sUEsBAhQAFAAAAAgAh07iQAA+5MHp&#10;AQAA3QMAAA4AAAAAAAAAAQAgAAAAIQEAAGRycy9lMm9Eb2MueG1sUEsFBgAAAAAGAAYAWQEAAHwF&#10;AAAAAA==&#10;">
                <v:fill on="f" focussize="0,0"/>
                <v:stroke color="#000000" joinstyle="round"/>
                <v:imagedata o:title=""/>
                <o:lock v:ext="edit" aspectratio="f"/>
              </v:line>
            </w:pict>
          </mc:Fallback>
        </mc:AlternateContent>
      </w:r>
    </w:p>
    <w:p>
      <w:pPr>
        <w:pStyle w:val="18"/>
        <w:spacing w:line="360" w:lineRule="auto"/>
        <w:jc w:val="left"/>
        <w:rPr>
          <w:sz w:val="28"/>
        </w:rPr>
      </w:pPr>
      <w:r>
        <w:rPr>
          <w:rFonts w:hint="eastAsia"/>
          <w:sz w:val="28"/>
        </w:rPr>
        <w:t>根据贵方为（采购编号）</w:t>
      </w:r>
      <w:r>
        <w:rPr>
          <w:rFonts w:hint="eastAsia" w:ascii="Calibri" w:hAnsi="Calibri"/>
          <w:kern w:val="2"/>
          <w:sz w:val="28"/>
          <w:szCs w:val="22"/>
          <w:u w:val="single"/>
        </w:rPr>
        <w:t xml:space="preserve">        </w:t>
      </w:r>
      <w:r>
        <w:rPr>
          <w:rFonts w:hint="eastAsia"/>
          <w:sz w:val="28"/>
        </w:rPr>
        <w:t xml:space="preserve">招标项目及服务的投标邀请，我单位已详细审查全部招标文件，包括修改文件（如有的话）以及全部参考资料和相关附件。我们完全理解并同意放弃对这方面有不明及误解的权利。我单位确认参加贵方采购编号： </w:t>
      </w:r>
      <w:r>
        <w:rPr>
          <w:rFonts w:hint="eastAsia" w:ascii="Calibri" w:hAnsi="Calibri"/>
          <w:kern w:val="2"/>
          <w:sz w:val="28"/>
          <w:szCs w:val="22"/>
          <w:u w:val="single"/>
        </w:rPr>
        <w:t xml:space="preserve">               </w:t>
      </w:r>
      <w:r>
        <w:rPr>
          <w:rFonts w:hint="eastAsia"/>
          <w:sz w:val="28"/>
        </w:rPr>
        <w:t>采购投标(如有合同包，请写明要投标的合同包)。</w:t>
      </w:r>
    </w:p>
    <w:p>
      <w:pPr>
        <w:spacing w:line="360" w:lineRule="auto"/>
        <w:rPr>
          <w:sz w:val="28"/>
        </w:rPr>
      </w:pPr>
    </w:p>
    <w:p>
      <w:pPr>
        <w:spacing w:line="360" w:lineRule="auto"/>
        <w:rPr>
          <w:sz w:val="28"/>
        </w:rPr>
      </w:pPr>
      <w:r>
        <w:rPr>
          <w:rFonts w:hint="eastAsia"/>
          <w:sz w:val="28"/>
        </w:rPr>
        <w:t>投标代表：</w:t>
      </w:r>
      <w:r>
        <w:rPr>
          <w:rFonts w:hint="eastAsia"/>
          <w:sz w:val="28"/>
          <w:u w:val="single"/>
        </w:rPr>
        <w:t xml:space="preserve">               </w:t>
      </w:r>
    </w:p>
    <w:p>
      <w:pPr>
        <w:spacing w:line="360" w:lineRule="auto"/>
        <w:rPr>
          <w:sz w:val="28"/>
        </w:rPr>
      </w:pPr>
      <w:r>
        <w:rPr>
          <w:rFonts w:hint="eastAsia"/>
          <w:sz w:val="28"/>
        </w:rPr>
        <w:t>联系电话：</w:t>
      </w:r>
      <w:r>
        <w:rPr>
          <w:rFonts w:hint="eastAsia"/>
          <w:sz w:val="28"/>
          <w:u w:val="single"/>
        </w:rPr>
        <w:t xml:space="preserve">               </w:t>
      </w:r>
    </w:p>
    <w:p>
      <w:pPr>
        <w:spacing w:line="360" w:lineRule="auto"/>
        <w:rPr>
          <w:sz w:val="28"/>
        </w:rPr>
      </w:pPr>
    </w:p>
    <w:p>
      <w:pPr>
        <w:spacing w:line="360" w:lineRule="auto"/>
        <w:rPr>
          <w:sz w:val="28"/>
        </w:rPr>
      </w:pPr>
    </w:p>
    <w:p>
      <w:pPr>
        <w:spacing w:line="360" w:lineRule="auto"/>
        <w:rPr>
          <w:sz w:val="28"/>
        </w:rPr>
      </w:pPr>
      <w:r>
        <w:rPr>
          <w:rFonts w:hint="eastAsia"/>
          <w:sz w:val="28"/>
        </w:rPr>
        <w:t>投标人全称（加盖公章）：</w:t>
      </w:r>
    </w:p>
    <w:p>
      <w:pPr>
        <w:spacing w:line="360" w:lineRule="auto"/>
        <w:rPr>
          <w:sz w:val="28"/>
        </w:rPr>
      </w:pPr>
      <w:r>
        <w:rPr>
          <w:rFonts w:hint="eastAsia"/>
          <w:sz w:val="28"/>
        </w:rPr>
        <w:t>　　年　　月　　　日</w:t>
      </w:r>
    </w:p>
    <w:p/>
    <w:p/>
    <w:p/>
    <w:p/>
    <w:p/>
    <w:p/>
    <w:p>
      <w:pPr>
        <w:tabs>
          <w:tab w:val="left" w:pos="525"/>
          <w:tab w:val="left" w:pos="840"/>
        </w:tabs>
        <w:spacing w:line="360" w:lineRule="auto"/>
        <w:ind w:left="480"/>
        <w:rPr>
          <w:sz w:val="24"/>
        </w:rPr>
      </w:pPr>
    </w:p>
    <w:p/>
    <w:p>
      <w:pPr>
        <w:tabs>
          <w:tab w:val="left" w:pos="525"/>
          <w:tab w:val="left" w:pos="840"/>
          <w:tab w:val="left" w:pos="945"/>
        </w:tabs>
        <w:spacing w:line="360" w:lineRule="auto"/>
        <w:jc w:val="center"/>
        <w:rPr>
          <w:rFonts w:ascii="宋体" w:hAnsi="宋体"/>
          <w:b/>
          <w:bCs/>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522157"/>
    </w:sdtPr>
    <w:sdtContent>
      <w:p>
        <w:pPr>
          <w:pStyle w:val="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260A4"/>
    <w:multiLevelType w:val="multilevel"/>
    <w:tmpl w:val="444260A4"/>
    <w:lvl w:ilvl="0" w:tentative="0">
      <w:start w:val="1"/>
      <w:numFmt w:val="chineseCountingThousand"/>
      <w:lvlText w:val="(%1)"/>
      <w:lvlJc w:val="left"/>
      <w:pPr>
        <w:tabs>
          <w:tab w:val="left" w:pos="645"/>
        </w:tabs>
        <w:ind w:left="645" w:hanging="4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
    <w:nsid w:val="61164534"/>
    <w:multiLevelType w:val="multilevel"/>
    <w:tmpl w:val="61164534"/>
    <w:lvl w:ilvl="0" w:tentative="0">
      <w:start w:val="1"/>
      <w:numFmt w:val="bullet"/>
      <w:pStyle w:val="17"/>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2">
    <w:nsid w:val="64D33FB3"/>
    <w:multiLevelType w:val="multilevel"/>
    <w:tmpl w:val="64D33FB3"/>
    <w:lvl w:ilvl="0" w:tentative="0">
      <w:start w:val="1"/>
      <w:numFmt w:val="none"/>
      <w:lvlText w:val="一．"/>
      <w:lvlJc w:val="left"/>
      <w:pPr>
        <w:tabs>
          <w:tab w:val="left" w:pos="570"/>
        </w:tabs>
        <w:ind w:left="570" w:hanging="570"/>
      </w:pPr>
      <w:rPr>
        <w:rFonts w:hint="eastAsia"/>
        <w:sz w:val="28"/>
      </w:rPr>
    </w:lvl>
    <w:lvl w:ilvl="1" w:tentative="0">
      <w:start w:val="2"/>
      <w:numFmt w:val="japaneseCounting"/>
      <w:lvlText w:val="%2．"/>
      <w:lvlJc w:val="left"/>
      <w:pPr>
        <w:tabs>
          <w:tab w:val="left" w:pos="1140"/>
        </w:tabs>
        <w:ind w:left="1140" w:hanging="720"/>
      </w:pPr>
      <w:rPr>
        <w:rFonts w:hint="eastAsia"/>
      </w:rPr>
    </w:lvl>
    <w:lvl w:ilvl="2" w:tentative="0">
      <w:start w:val="1"/>
      <w:numFmt w:val="japaneseCounting"/>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A1705"/>
    <w:rsid w:val="3FF322CD"/>
    <w:rsid w:val="4FEF1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link w:val="16"/>
    <w:qFormat/>
    <w:uiPriority w:val="0"/>
    <w:pPr>
      <w:spacing w:after="120"/>
    </w:pPr>
  </w:style>
  <w:style w:type="paragraph" w:styleId="6">
    <w:name w:val="Plain Text"/>
    <w:basedOn w:val="1"/>
    <w:qFormat/>
    <w:uiPriority w:val="0"/>
    <w:rPr>
      <w:rFonts w:ascii="宋体" w:hAnsi="Courier New"/>
    </w:rPr>
  </w:style>
  <w:style w:type="paragraph" w:styleId="7">
    <w:name w:val="Body Text Indent 2"/>
    <w:basedOn w:val="1"/>
    <w:link w:val="14"/>
    <w:qFormat/>
    <w:uiPriority w:val="0"/>
    <w:pPr>
      <w:tabs>
        <w:tab w:val="left" w:pos="0"/>
        <w:tab w:val="left" w:pos="735"/>
      </w:tabs>
      <w:ind w:firstLine="523" w:firstLineChars="218"/>
    </w:pPr>
    <w:rPr>
      <w:rFonts w:ascii="宋体"/>
      <w:sz w:val="24"/>
      <w:szCs w:val="20"/>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semiHidden/>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正文文本缩进 2 Char"/>
    <w:basedOn w:val="11"/>
    <w:link w:val="7"/>
    <w:qFormat/>
    <w:uiPriority w:val="0"/>
    <w:rPr>
      <w:rFonts w:ascii="宋体" w:hAnsi="Times New Roman" w:eastAsia="宋体" w:cs="Times New Roman"/>
      <w:sz w:val="24"/>
      <w:szCs w:val="20"/>
    </w:rPr>
  </w:style>
  <w:style w:type="paragraph" w:customStyle="1" w:styleId="15">
    <w:name w:val="List Paragraph"/>
    <w:basedOn w:val="1"/>
    <w:qFormat/>
    <w:uiPriority w:val="34"/>
    <w:pPr>
      <w:ind w:firstLine="420" w:firstLineChars="200"/>
    </w:pPr>
  </w:style>
  <w:style w:type="character" w:customStyle="1" w:styleId="16">
    <w:name w:val="正文文本 Char"/>
    <w:basedOn w:val="11"/>
    <w:link w:val="5"/>
    <w:qFormat/>
    <w:uiPriority w:val="0"/>
    <w:rPr>
      <w:rFonts w:ascii="Times New Roman" w:hAnsi="Times New Roman" w:eastAsia="宋体" w:cs="Times New Roman"/>
      <w:szCs w:val="24"/>
    </w:rPr>
  </w:style>
  <w:style w:type="paragraph" w:customStyle="1" w:styleId="17">
    <w:name w:val="项目排列"/>
    <w:basedOn w:val="1"/>
    <w:qFormat/>
    <w:uiPriority w:val="0"/>
    <w:pPr>
      <w:numPr>
        <w:ilvl w:val="0"/>
        <w:numId w:val="1"/>
      </w:numPr>
      <w:spacing w:beforeLines="50" w:afterLines="50" w:line="300" w:lineRule="auto"/>
    </w:pPr>
    <w:rPr>
      <w:sz w:val="24"/>
    </w:rPr>
  </w:style>
  <w:style w:type="paragraph" w:customStyle="1" w:styleId="18">
    <w:name w:val="p0"/>
    <w:basedOn w:val="1"/>
    <w:qFormat/>
    <w:uiPriority w:val="0"/>
    <w:pPr>
      <w:widowControl/>
    </w:pPr>
    <w:rPr>
      <w:kern w:val="0"/>
      <w:szCs w:val="21"/>
    </w:rPr>
  </w:style>
  <w:style w:type="paragraph" w:customStyle="1" w:styleId="19">
    <w:name w:val="样式 标题 1 + 四号 居中 段前: 12 磅 段后: 12 磅 行距: 单倍行距"/>
    <w:basedOn w:val="2"/>
    <w:qFormat/>
    <w:uiPriority w:val="0"/>
    <w:pPr>
      <w:spacing w:before="240" w:after="240" w:line="240" w:lineRule="auto"/>
      <w:ind w:left="2406" w:firstLine="288"/>
      <w:jc w:val="center"/>
    </w:pPr>
    <w:rPr>
      <w:rFonts w:cs="宋体"/>
      <w:sz w:val="28"/>
      <w:szCs w:val="20"/>
    </w:rPr>
  </w:style>
  <w:style w:type="paragraph" w:customStyle="1" w:styleId="20">
    <w:name w:val="样式 标题 4 + 段前: 5 磅 段后: 5 磅 行距: 单倍行距"/>
    <w:basedOn w:val="4"/>
    <w:qFormat/>
    <w:uiPriority w:val="0"/>
    <w:pPr>
      <w:spacing w:before="100" w:after="100" w:line="240" w:lineRule="auto"/>
    </w:pPr>
    <w:rPr>
      <w:rFonts w:ascii="Arial" w:hAnsi="Arial" w:eastAsia="黑体" w:cs="宋体"/>
      <w:szCs w:val="20"/>
    </w:rPr>
  </w:style>
  <w:style w:type="paragraph" w:customStyle="1" w:styleId="21">
    <w:name w:val="样式 标题 2 + 宋体 五号 非加粗 黑色"/>
    <w:basedOn w:val="3"/>
    <w:qFormat/>
    <w:uiPriority w:val="0"/>
    <w:pPr>
      <w:spacing w:line="416" w:lineRule="atLeast"/>
      <w:ind w:left="709"/>
    </w:pPr>
    <w:rPr>
      <w:rFonts w:ascii="宋体" w:hAnsi="宋体" w:eastAsia="宋体"/>
      <w:b w:val="0"/>
      <w:bCs w:val="0"/>
      <w:color w:val="00000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1623</Words>
  <Characters>9252</Characters>
  <Lines>77</Lines>
  <Paragraphs>21</Paragraphs>
  <TotalTime>38</TotalTime>
  <ScaleCrop>false</ScaleCrop>
  <LinksUpToDate>false</LinksUpToDate>
  <CharactersWithSpaces>10854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2017-05-04T13:07:00Z</dcterms:created>
  <dc:creator>许熠堃(8027)</dc:creator>
  <cp:lastModifiedBy>deng</cp:lastModifiedBy>
  <cp:lastPrinted>2017-05-05T10:15:00Z</cp:lastPrinted>
  <dcterms:modified xsi:type="dcterms:W3CDTF">2021-05-24T07:34:41Z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DF54BDAE851747129A0B7D28E37B3213</vt:lpwstr>
  </property>
</Properties>
</file>